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DE5AB5">
      <w:pPr>
        <w:pStyle w:val="19"/>
        <w:ind w:left="0" w:leftChars="0" w:firstLine="0" w:firstLineChars="0"/>
        <w:jc w:val="center"/>
        <w:rPr>
          <w:rFonts w:hint="eastAsia" w:ascii="微软雅黑" w:hAnsi="微软雅黑" w:eastAsia="微软雅黑" w:cs="微软雅黑"/>
          <w:b/>
          <w:bCs w:val="0"/>
          <w:color w:val="FF0000"/>
          <w:w w:val="66"/>
          <w:sz w:val="72"/>
          <w:szCs w:val="72"/>
          <w:lang w:val="en-US" w:eastAsia="zh-CN"/>
        </w:rPr>
      </w:pPr>
      <w:r>
        <w:rPr>
          <w:rFonts w:hint="eastAsia" w:ascii="微软雅黑" w:hAnsi="微软雅黑" w:eastAsia="微软雅黑" w:cs="微软雅黑"/>
          <w:b/>
          <w:bCs w:val="0"/>
          <w:color w:val="FF0000"/>
          <w:w w:val="66"/>
          <w:sz w:val="72"/>
          <w:szCs w:val="72"/>
          <w:lang w:val="en-US" w:eastAsia="zh-CN"/>
        </w:rPr>
        <w:drawing>
          <wp:anchor distT="0" distB="0" distL="114300" distR="114300" simplePos="0" relativeHeight="251661312" behindDoc="1" locked="0" layoutInCell="1" allowOverlap="1">
            <wp:simplePos x="0" y="0"/>
            <wp:positionH relativeFrom="column">
              <wp:posOffset>-2933700</wp:posOffset>
            </wp:positionH>
            <wp:positionV relativeFrom="paragraph">
              <wp:posOffset>-975995</wp:posOffset>
            </wp:positionV>
            <wp:extent cx="7657465" cy="10787380"/>
            <wp:effectExtent l="0" t="0" r="635" b="13970"/>
            <wp:wrapTight wrapText="bothSides">
              <wp:wrapPolygon>
                <wp:start x="21592" y="-2"/>
                <wp:lineTo x="0" y="0"/>
                <wp:lineTo x="0" y="21600"/>
                <wp:lineTo x="21592" y="21602"/>
                <wp:lineTo x="8" y="21602"/>
                <wp:lineTo x="21600" y="21600"/>
                <wp:lineTo x="21600" y="0"/>
                <wp:lineTo x="8" y="-2"/>
                <wp:lineTo x="21592" y="-2"/>
              </wp:wrapPolygon>
            </wp:wrapTight>
            <wp:docPr id="3" name="图片 102" descr="内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2" descr="内页1"/>
                    <pic:cNvPicPr>
                      <a:picLocks noChangeAspect="1"/>
                    </pic:cNvPicPr>
                  </pic:nvPicPr>
                  <pic:blipFill>
                    <a:blip r:embed="rId5"/>
                    <a:stretch>
                      <a:fillRect/>
                    </a:stretch>
                  </pic:blipFill>
                  <pic:spPr>
                    <a:xfrm>
                      <a:off x="0" y="0"/>
                      <a:ext cx="7657465" cy="10787380"/>
                    </a:xfrm>
                    <a:prstGeom prst="rect">
                      <a:avLst/>
                    </a:prstGeom>
                    <a:noFill/>
                    <a:ln>
                      <a:noFill/>
                    </a:ln>
                  </pic:spPr>
                </pic:pic>
              </a:graphicData>
            </a:graphic>
          </wp:anchor>
        </w:drawing>
      </w:r>
    </w:p>
    <w:p w14:paraId="601D9631">
      <w:pPr>
        <w:pStyle w:val="19"/>
        <w:ind w:left="0" w:leftChars="0" w:firstLine="0" w:firstLineChars="0"/>
        <w:jc w:val="center"/>
        <w:rPr>
          <w:rFonts w:hint="eastAsia" w:ascii="微软雅黑" w:hAnsi="微软雅黑" w:eastAsia="微软雅黑" w:cs="微软雅黑"/>
          <w:b/>
          <w:bCs w:val="0"/>
          <w:color w:val="FF0000"/>
          <w:w w:val="66"/>
          <w:sz w:val="72"/>
          <w:szCs w:val="72"/>
          <w:lang w:val="en-US" w:eastAsia="zh-CN"/>
        </w:rPr>
      </w:pPr>
      <w:r>
        <w:rPr>
          <w:rFonts w:hint="eastAsia" w:ascii="微软雅黑" w:hAnsi="微软雅黑" w:eastAsia="微软雅黑" w:cs="微软雅黑"/>
          <w:b/>
          <w:bCs w:val="0"/>
          <w:color w:val="FF0000"/>
          <w:w w:val="66"/>
          <w:sz w:val="72"/>
          <w:szCs w:val="72"/>
          <w:lang w:val="en-US" w:eastAsia="zh-CN"/>
        </w:rPr>
        <w:drawing>
          <wp:anchor distT="0" distB="0" distL="114300" distR="114300" simplePos="0" relativeHeight="251659264" behindDoc="1" locked="0" layoutInCell="1" allowOverlap="1">
            <wp:simplePos x="0" y="0"/>
            <wp:positionH relativeFrom="column">
              <wp:posOffset>-5168900</wp:posOffset>
            </wp:positionH>
            <wp:positionV relativeFrom="paragraph">
              <wp:posOffset>-36195</wp:posOffset>
            </wp:positionV>
            <wp:extent cx="7589520" cy="11343005"/>
            <wp:effectExtent l="0" t="0" r="11430" b="10795"/>
            <wp:wrapTight wrapText="bothSides">
              <wp:wrapPolygon>
                <wp:start x="21592" y="-2"/>
                <wp:lineTo x="0" y="0"/>
                <wp:lineTo x="0" y="21600"/>
                <wp:lineTo x="21592" y="21602"/>
                <wp:lineTo x="8" y="21602"/>
                <wp:lineTo x="21600" y="21600"/>
                <wp:lineTo x="21600" y="0"/>
                <wp:lineTo x="8" y="-2"/>
                <wp:lineTo x="21592" y="-2"/>
              </wp:wrapPolygon>
            </wp:wrapTight>
            <wp:docPr id="1" name="图片 100" descr="内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0" descr="内页2"/>
                    <pic:cNvPicPr>
                      <a:picLocks noChangeAspect="1"/>
                    </pic:cNvPicPr>
                  </pic:nvPicPr>
                  <pic:blipFill>
                    <a:blip r:embed="rId6"/>
                    <a:stretch>
                      <a:fillRect/>
                    </a:stretch>
                  </pic:blipFill>
                  <pic:spPr>
                    <a:xfrm>
                      <a:off x="0" y="0"/>
                      <a:ext cx="7589520" cy="11343005"/>
                    </a:xfrm>
                    <a:prstGeom prst="rect">
                      <a:avLst/>
                    </a:prstGeom>
                    <a:noFill/>
                    <a:ln>
                      <a:noFill/>
                    </a:ln>
                  </pic:spPr>
                </pic:pic>
              </a:graphicData>
            </a:graphic>
          </wp:anchor>
        </w:drawing>
      </w:r>
    </w:p>
    <w:p w14:paraId="43DD50D2">
      <w:pPr>
        <w:pStyle w:val="19"/>
        <w:ind w:left="0" w:leftChars="0" w:firstLine="0" w:firstLineChars="0"/>
        <w:jc w:val="center"/>
        <w:rPr>
          <w:rFonts w:hint="eastAsia" w:ascii="微软雅黑" w:hAnsi="微软雅黑" w:eastAsia="微软雅黑" w:cs="微软雅黑"/>
          <w:b/>
          <w:bCs w:val="0"/>
          <w:color w:val="FF0000"/>
          <w:w w:val="66"/>
          <w:sz w:val="72"/>
          <w:szCs w:val="72"/>
          <w:lang w:val="en-US" w:eastAsia="zh-CN"/>
        </w:rPr>
      </w:pPr>
      <w:r>
        <w:rPr>
          <w:rFonts w:hint="eastAsia" w:ascii="微软雅黑" w:hAnsi="微软雅黑" w:eastAsia="微软雅黑" w:cs="微软雅黑"/>
          <w:b/>
          <w:bCs w:val="0"/>
          <w:color w:val="FF0000"/>
          <w:w w:val="66"/>
          <w:sz w:val="72"/>
          <w:szCs w:val="72"/>
          <w:lang w:val="en-US" w:eastAsia="zh-CN"/>
        </w:rPr>
        <w:drawing>
          <wp:anchor distT="0" distB="0" distL="114300" distR="114300" simplePos="0" relativeHeight="251660288" behindDoc="1" locked="0" layoutInCell="1" allowOverlap="1">
            <wp:simplePos x="0" y="0"/>
            <wp:positionH relativeFrom="column">
              <wp:posOffset>-482600</wp:posOffset>
            </wp:positionH>
            <wp:positionV relativeFrom="paragraph">
              <wp:posOffset>-988695</wp:posOffset>
            </wp:positionV>
            <wp:extent cx="7573645" cy="10720070"/>
            <wp:effectExtent l="0" t="0" r="8255" b="5080"/>
            <wp:wrapTight wrapText="bothSides">
              <wp:wrapPolygon>
                <wp:start x="21592" y="-2"/>
                <wp:lineTo x="0" y="0"/>
                <wp:lineTo x="0" y="21600"/>
                <wp:lineTo x="21592" y="21602"/>
                <wp:lineTo x="8" y="21602"/>
                <wp:lineTo x="21600" y="21600"/>
                <wp:lineTo x="21600" y="0"/>
                <wp:lineTo x="8" y="-2"/>
                <wp:lineTo x="21592" y="-2"/>
              </wp:wrapPolygon>
            </wp:wrapTight>
            <wp:docPr id="2" name="图片 101" descr="内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1" descr="内页3"/>
                    <pic:cNvPicPr>
                      <a:picLocks noChangeAspect="1"/>
                    </pic:cNvPicPr>
                  </pic:nvPicPr>
                  <pic:blipFill>
                    <a:blip r:embed="rId7"/>
                    <a:stretch>
                      <a:fillRect/>
                    </a:stretch>
                  </pic:blipFill>
                  <pic:spPr>
                    <a:xfrm>
                      <a:off x="0" y="0"/>
                      <a:ext cx="7573645" cy="10720070"/>
                    </a:xfrm>
                    <a:prstGeom prst="rect">
                      <a:avLst/>
                    </a:prstGeom>
                    <a:noFill/>
                    <a:ln>
                      <a:noFill/>
                    </a:ln>
                  </pic:spPr>
                </pic:pic>
              </a:graphicData>
            </a:graphic>
          </wp:anchor>
        </w:drawing>
      </w:r>
    </w:p>
    <w:p w14:paraId="1934ACD2">
      <w:pPr>
        <w:pStyle w:val="19"/>
        <w:ind w:left="0" w:leftChars="0" w:firstLine="475" w:firstLineChars="100"/>
        <w:jc w:val="both"/>
        <w:rPr>
          <w:rFonts w:hint="default" w:ascii="微软雅黑" w:hAnsi="微软雅黑" w:eastAsia="微软雅黑" w:cs="微软雅黑"/>
          <w:b/>
          <w:bCs w:val="0"/>
          <w:color w:val="C00000"/>
          <w:sz w:val="112"/>
          <w:szCs w:val="112"/>
          <w:lang w:val="en-US" w:eastAsia="zh-CN"/>
        </w:rPr>
      </w:pPr>
      <w:r>
        <w:rPr>
          <w:rFonts w:hint="eastAsia" w:ascii="微软雅黑" w:hAnsi="微软雅黑" w:eastAsia="微软雅黑" w:cs="微软雅黑"/>
          <w:b/>
          <w:bCs w:val="0"/>
          <w:color w:val="C00000"/>
          <w:w w:val="66"/>
          <w:sz w:val="72"/>
          <w:szCs w:val="72"/>
          <w:lang w:val="en-US" w:eastAsia="zh-CN"/>
        </w:rPr>
        <w:t>2026北极光专列 畅游东北五省 领略四国风情</w:t>
      </w:r>
    </w:p>
    <w:p w14:paraId="52A7BD3D">
      <w:pPr>
        <w:pStyle w:val="19"/>
        <w:ind w:left="0" w:leftChars="0" w:firstLine="0" w:firstLineChars="0"/>
        <w:jc w:val="center"/>
        <w:rPr>
          <w:rFonts w:hint="default" w:ascii="微软雅黑" w:hAnsi="微软雅黑" w:eastAsia="微软雅黑" w:cs="微软雅黑"/>
          <w:b/>
          <w:sz w:val="32"/>
          <w:szCs w:val="32"/>
          <w:highlight w:val="yellow"/>
          <w:lang w:val="en-US" w:eastAsia="zh-CN"/>
        </w:rPr>
      </w:pPr>
      <w:r>
        <w:rPr>
          <w:rFonts w:hint="eastAsia" w:ascii="华文琥珀" w:hAnsi="华文琥珀" w:eastAsia="华文琥珀" w:cs="华文琥珀"/>
          <w:b w:val="0"/>
          <w:bCs/>
          <w:color w:val="76923C"/>
          <w:sz w:val="96"/>
          <w:szCs w:val="96"/>
          <w:shd w:val="clear" w:color="auto" w:fill="auto"/>
          <w:lang w:val="en-US" w:eastAsia="zh-CN"/>
        </w:rPr>
        <w:t>赴极光之约 醉草原之恋</w:t>
      </w:r>
      <w:r>
        <w:rPr>
          <w:rFonts w:hint="eastAsia" w:ascii="微软雅黑" w:hAnsi="微软雅黑" w:eastAsia="微软雅黑" w:cs="微软雅黑"/>
          <w:b/>
          <w:sz w:val="40"/>
          <w:szCs w:val="40"/>
          <w:highlight w:val="yellow"/>
          <w:lang w:val="en-US" w:eastAsia="zh-CN"/>
        </w:rPr>
        <w:t>特别升级1晚当地四星酒店 赠送草原烤全羊！</w:t>
      </w:r>
    </w:p>
    <w:p w14:paraId="61C703E1">
      <w:pPr>
        <w:keepNext w:val="0"/>
        <w:keepLines w:val="0"/>
        <w:pageBreakBefore w:val="0"/>
        <w:widowControl w:val="0"/>
        <w:tabs>
          <w:tab w:val="left" w:pos="909"/>
          <w:tab w:val="center" w:pos="5316"/>
        </w:tabs>
        <w:kinsoku/>
        <w:wordWrap/>
        <w:overflowPunct/>
        <w:topLinePunct w:val="0"/>
        <w:autoSpaceDE/>
        <w:autoSpaceDN/>
        <w:bidi w:val="0"/>
        <w:adjustRightInd/>
        <w:snapToGrid/>
        <w:spacing w:line="600" w:lineRule="exact"/>
        <w:ind w:left="640" w:right="-166" w:rightChars="-79" w:hanging="960" w:hangingChars="200"/>
        <w:jc w:val="left"/>
        <w:textAlignment w:val="auto"/>
        <w:rPr>
          <w:rFonts w:hint="default"/>
          <w:sz w:val="30"/>
          <w:szCs w:val="30"/>
          <w:lang w:val="en-US" w:eastAsia="zh-CN"/>
        </w:rPr>
      </w:pPr>
      <w:r>
        <w:rPr>
          <w:rFonts w:hint="eastAsia" w:ascii="微软雅黑" w:hAnsi="微软雅黑" w:eastAsia="微软雅黑" w:cs="微软雅黑"/>
          <w:b/>
          <w:sz w:val="48"/>
          <w:szCs w:val="48"/>
        </w:rPr>
        <w:t>河北</w:t>
      </w:r>
      <w:r>
        <w:rPr>
          <w:rFonts w:hint="eastAsia" w:ascii="微软雅黑" w:hAnsi="微软雅黑" w:eastAsia="微软雅黑" w:cs="微软雅黑"/>
          <w:b/>
          <w:sz w:val="30"/>
          <w:szCs w:val="30"/>
        </w:rPr>
        <w:t>（</w:t>
      </w:r>
      <w:r>
        <w:rPr>
          <w:rFonts w:hint="eastAsia" w:ascii="微软雅黑" w:hAnsi="微软雅黑" w:eastAsia="微软雅黑" w:cs="微软雅黑"/>
          <w:b/>
          <w:color w:val="C00000"/>
          <w:sz w:val="30"/>
          <w:szCs w:val="30"/>
        </w:rPr>
        <w:t>秦皇岛</w:t>
      </w:r>
      <w:r>
        <w:rPr>
          <w:rFonts w:hint="eastAsia" w:ascii="微软雅黑" w:hAnsi="微软雅黑" w:eastAsia="微软雅黑" w:cs="微软雅黑"/>
          <w:b/>
          <w:sz w:val="30"/>
          <w:szCs w:val="30"/>
          <w:lang w:val="en-US" w:eastAsia="zh-CN"/>
        </w:rPr>
        <w:t xml:space="preserve"> </w:t>
      </w:r>
      <w:r>
        <w:rPr>
          <w:rFonts w:hint="eastAsia" w:ascii="微软雅黑" w:hAnsi="微软雅黑" w:eastAsia="微软雅黑" w:cs="微软雅黑"/>
          <w:b/>
          <w:color w:val="C00000"/>
          <w:sz w:val="30"/>
          <w:szCs w:val="30"/>
        </w:rPr>
        <w:t>山海关</w:t>
      </w:r>
      <w:r>
        <w:rPr>
          <w:rFonts w:hint="eastAsia" w:ascii="微软雅黑" w:hAnsi="微软雅黑" w:eastAsia="微软雅黑" w:cs="微软雅黑"/>
          <w:b/>
          <w:color w:val="C00000"/>
          <w:sz w:val="30"/>
          <w:szCs w:val="30"/>
          <w:lang w:val="en-US" w:eastAsia="zh-CN"/>
        </w:rPr>
        <w:t xml:space="preserve"> </w:t>
      </w:r>
      <w:r>
        <w:rPr>
          <w:rFonts w:hint="eastAsia" w:ascii="微软雅黑" w:hAnsi="微软雅黑" w:eastAsia="微软雅黑" w:cs="微软雅黑"/>
          <w:b/>
          <w:sz w:val="30"/>
          <w:szCs w:val="30"/>
        </w:rPr>
        <w:t>天下第一关</w:t>
      </w:r>
      <w:r>
        <w:rPr>
          <w:rFonts w:hint="eastAsia" w:ascii="微软雅黑" w:hAnsi="微软雅黑" w:eastAsia="微软雅黑" w:cs="微软雅黑"/>
          <w:b/>
          <w:sz w:val="30"/>
          <w:szCs w:val="30"/>
          <w:lang w:val="en-US" w:eastAsia="zh-CN"/>
        </w:rPr>
        <w:t xml:space="preserve"> 老龙头《长城》）</w:t>
      </w:r>
    </w:p>
    <w:p w14:paraId="023C4E26">
      <w:pPr>
        <w:keepNext w:val="0"/>
        <w:keepLines w:val="0"/>
        <w:pageBreakBefore w:val="0"/>
        <w:widowControl w:val="0"/>
        <w:tabs>
          <w:tab w:val="left" w:pos="909"/>
          <w:tab w:val="center" w:pos="5316"/>
        </w:tabs>
        <w:kinsoku/>
        <w:wordWrap/>
        <w:overflowPunct/>
        <w:topLinePunct w:val="0"/>
        <w:autoSpaceDE/>
        <w:autoSpaceDN/>
        <w:bidi w:val="0"/>
        <w:adjustRightInd/>
        <w:snapToGrid/>
        <w:spacing w:line="600" w:lineRule="exact"/>
        <w:ind w:left="640" w:hanging="960" w:hangingChars="200"/>
        <w:jc w:val="left"/>
        <w:textAlignment w:val="auto"/>
        <w:rPr>
          <w:rFonts w:hint="eastAsia" w:ascii="微软雅黑" w:hAnsi="微软雅黑" w:eastAsia="微软雅黑" w:cs="微软雅黑"/>
          <w:b/>
          <w:sz w:val="30"/>
          <w:szCs w:val="30"/>
        </w:rPr>
      </w:pPr>
      <w:r>
        <w:rPr>
          <w:rFonts w:hint="eastAsia" w:ascii="微软雅黑" w:hAnsi="微软雅黑" w:eastAsia="微软雅黑" w:cs="微软雅黑"/>
          <w:b/>
          <w:sz w:val="48"/>
          <w:szCs w:val="48"/>
        </w:rPr>
        <w:t>辽宁</w:t>
      </w:r>
      <w:r>
        <w:rPr>
          <w:rFonts w:hint="eastAsia" w:ascii="微软雅黑" w:hAnsi="微软雅黑" w:eastAsia="微软雅黑" w:cs="微软雅黑"/>
          <w:b/>
          <w:sz w:val="30"/>
          <w:szCs w:val="30"/>
        </w:rPr>
        <w:t>（</w:t>
      </w:r>
      <w:r>
        <w:rPr>
          <w:rFonts w:hint="eastAsia" w:ascii="微软雅黑" w:hAnsi="微软雅黑" w:eastAsia="微软雅黑" w:cs="微软雅黑"/>
          <w:b/>
          <w:color w:val="C00000"/>
          <w:sz w:val="30"/>
          <w:szCs w:val="30"/>
          <w:lang w:val="en-US" w:eastAsia="zh-CN"/>
        </w:rPr>
        <w:t>盘锦</w:t>
      </w:r>
      <w:r>
        <w:rPr>
          <w:rFonts w:hint="eastAsia" w:ascii="微软雅黑" w:hAnsi="微软雅黑" w:eastAsia="微软雅黑" w:cs="微软雅黑"/>
          <w:b/>
          <w:sz w:val="30"/>
          <w:szCs w:val="30"/>
          <w:lang w:val="en-US" w:eastAsia="zh-CN"/>
        </w:rPr>
        <w:t xml:space="preserve"> 红海滩 红海滩湿地科学馆 </w:t>
      </w:r>
      <w:r>
        <w:rPr>
          <w:rFonts w:hint="eastAsia" w:ascii="微软雅黑" w:hAnsi="微软雅黑" w:eastAsia="微软雅黑" w:cs="微软雅黑"/>
          <w:b/>
          <w:bCs w:val="0"/>
          <w:color w:val="auto"/>
          <w:kern w:val="2"/>
          <w:sz w:val="30"/>
          <w:szCs w:val="30"/>
          <w:highlight w:val="none"/>
          <w:lang w:val="en-US" w:eastAsia="zh-CN" w:bidi="ar-SA"/>
        </w:rPr>
        <w:t xml:space="preserve">苇海-蟹滩湿地 </w:t>
      </w:r>
      <w:r>
        <w:rPr>
          <w:rFonts w:hint="eastAsia" w:ascii="微软雅黑" w:hAnsi="微软雅黑" w:eastAsia="微软雅黑" w:cs="微软雅黑"/>
          <w:b/>
          <w:color w:val="C00000"/>
          <w:sz w:val="30"/>
          <w:szCs w:val="30"/>
        </w:rPr>
        <w:t>沈阳</w:t>
      </w:r>
      <w:r>
        <w:rPr>
          <w:rFonts w:hint="eastAsia" w:ascii="微软雅黑" w:hAnsi="微软雅黑" w:eastAsia="微软雅黑" w:cs="微软雅黑"/>
          <w:b/>
          <w:sz w:val="30"/>
          <w:szCs w:val="30"/>
        </w:rPr>
        <w:t>故宫</w:t>
      </w:r>
      <w:r>
        <w:rPr>
          <w:rFonts w:hint="eastAsia" w:ascii="微软雅黑" w:hAnsi="微软雅黑" w:eastAsia="微软雅黑" w:cs="微软雅黑"/>
          <w:b/>
          <w:sz w:val="30"/>
          <w:szCs w:val="30"/>
          <w:lang w:val="en-US" w:eastAsia="zh-CN"/>
        </w:rPr>
        <w:t xml:space="preserve"> 张氏</w:t>
      </w:r>
      <w:r>
        <w:rPr>
          <w:rFonts w:hint="eastAsia" w:ascii="微软雅黑" w:hAnsi="微软雅黑" w:eastAsia="微软雅黑" w:cs="微软雅黑"/>
          <w:b/>
          <w:sz w:val="30"/>
          <w:szCs w:val="30"/>
        </w:rPr>
        <w:t>帅府</w:t>
      </w:r>
      <w:r>
        <w:rPr>
          <w:rFonts w:hint="eastAsia" w:ascii="微软雅黑" w:hAnsi="微软雅黑" w:eastAsia="微软雅黑" w:cs="微软雅黑"/>
          <w:b/>
          <w:sz w:val="30"/>
          <w:szCs w:val="30"/>
          <w:lang w:val="en-US" w:eastAsia="zh-CN"/>
        </w:rPr>
        <w:t xml:space="preserve"> 九一八纪念馆 </w:t>
      </w:r>
      <w:r>
        <w:rPr>
          <w:rFonts w:hint="eastAsia" w:ascii="微软雅黑" w:hAnsi="微软雅黑" w:eastAsia="微软雅黑" w:cs="微软雅黑"/>
          <w:b/>
          <w:color w:val="C00000"/>
          <w:sz w:val="30"/>
          <w:szCs w:val="30"/>
        </w:rPr>
        <w:t>丹东</w:t>
      </w:r>
      <w:r>
        <w:rPr>
          <w:rFonts w:hint="eastAsia" w:ascii="微软雅黑" w:hAnsi="微软雅黑" w:eastAsia="微软雅黑" w:cs="微软雅黑"/>
          <w:b/>
          <w:sz w:val="30"/>
          <w:szCs w:val="30"/>
        </w:rPr>
        <w:t>鸭绿江断桥</w:t>
      </w:r>
      <w:r>
        <w:rPr>
          <w:rFonts w:hint="eastAsia" w:ascii="微软雅黑" w:hAnsi="微软雅黑" w:eastAsia="微软雅黑" w:cs="微软雅黑"/>
          <w:b/>
          <w:sz w:val="30"/>
          <w:szCs w:val="30"/>
          <w:lang w:val="en-US" w:eastAsia="zh-CN"/>
        </w:rPr>
        <w:t xml:space="preserve"> </w:t>
      </w:r>
      <w:r>
        <w:rPr>
          <w:rFonts w:hint="eastAsia" w:ascii="微软雅黑" w:hAnsi="微软雅黑" w:eastAsia="微软雅黑" w:cs="微软雅黑"/>
          <w:b/>
          <w:sz w:val="30"/>
          <w:szCs w:val="30"/>
        </w:rPr>
        <w:t>奉上河口景区</w:t>
      </w:r>
      <w:r>
        <w:rPr>
          <w:rFonts w:hint="eastAsia" w:ascii="微软雅黑" w:hAnsi="微软雅黑" w:eastAsia="微软雅黑" w:cs="微软雅黑"/>
          <w:b/>
          <w:sz w:val="30"/>
          <w:szCs w:val="30"/>
          <w:lang w:val="en-US" w:eastAsia="zh-CN"/>
        </w:rPr>
        <w:t xml:space="preserve"> 安东老街</w:t>
      </w:r>
      <w:r>
        <w:rPr>
          <w:rFonts w:hint="eastAsia" w:ascii="微软雅黑" w:hAnsi="微软雅黑" w:eastAsia="微软雅黑" w:cs="微软雅黑"/>
          <w:b/>
          <w:sz w:val="30"/>
          <w:szCs w:val="30"/>
        </w:rPr>
        <w:t>）</w:t>
      </w:r>
    </w:p>
    <w:p w14:paraId="3B12610E">
      <w:pPr>
        <w:keepNext w:val="0"/>
        <w:keepLines w:val="0"/>
        <w:pageBreakBefore w:val="0"/>
        <w:widowControl w:val="0"/>
        <w:tabs>
          <w:tab w:val="left" w:pos="909"/>
          <w:tab w:val="center" w:pos="5316"/>
        </w:tabs>
        <w:kinsoku/>
        <w:wordWrap/>
        <w:overflowPunct/>
        <w:topLinePunct w:val="0"/>
        <w:autoSpaceDE/>
        <w:autoSpaceDN/>
        <w:bidi w:val="0"/>
        <w:adjustRightInd/>
        <w:snapToGrid/>
        <w:spacing w:line="600" w:lineRule="exact"/>
        <w:ind w:left="640" w:hanging="960" w:hangingChars="200"/>
        <w:jc w:val="left"/>
        <w:textAlignment w:val="auto"/>
        <w:rPr>
          <w:rFonts w:hint="eastAsia" w:ascii="微软雅黑" w:hAnsi="微软雅黑" w:eastAsia="微软雅黑" w:cs="微软雅黑"/>
          <w:b/>
          <w:sz w:val="30"/>
          <w:szCs w:val="30"/>
          <w:lang w:val="en-US" w:eastAsia="zh-CN"/>
        </w:rPr>
      </w:pPr>
      <w:r>
        <w:rPr>
          <w:rFonts w:hint="eastAsia" w:ascii="微软雅黑" w:hAnsi="微软雅黑" w:eastAsia="微软雅黑" w:cs="微软雅黑"/>
          <w:b/>
          <w:sz w:val="48"/>
          <w:szCs w:val="48"/>
        </w:rPr>
        <w:t>黑龙江</w:t>
      </w:r>
      <w:r>
        <w:rPr>
          <w:rFonts w:hint="eastAsia" w:ascii="微软雅黑" w:hAnsi="微软雅黑" w:eastAsia="微软雅黑" w:cs="微软雅黑"/>
          <w:b/>
          <w:sz w:val="30"/>
          <w:szCs w:val="30"/>
        </w:rPr>
        <w:t>（</w:t>
      </w:r>
      <w:r>
        <w:rPr>
          <w:rFonts w:hint="eastAsia" w:ascii="微软雅黑" w:hAnsi="微软雅黑" w:eastAsia="微软雅黑" w:cs="微软雅黑"/>
          <w:b/>
          <w:color w:val="C00000"/>
          <w:sz w:val="30"/>
          <w:szCs w:val="30"/>
        </w:rPr>
        <w:t>哈尔滨</w:t>
      </w:r>
      <w:r>
        <w:rPr>
          <w:rFonts w:hint="eastAsia" w:ascii="微软雅黑" w:hAnsi="微软雅黑" w:eastAsia="微软雅黑" w:cs="微软雅黑"/>
          <w:b/>
          <w:sz w:val="30"/>
          <w:szCs w:val="30"/>
          <w:lang w:val="en-US" w:eastAsia="zh-CN"/>
        </w:rPr>
        <w:t xml:space="preserve"> </w:t>
      </w:r>
      <w:r>
        <w:rPr>
          <w:rFonts w:hint="eastAsia" w:ascii="微软雅黑" w:hAnsi="微软雅黑" w:eastAsia="微软雅黑" w:cs="微软雅黑"/>
          <w:b/>
          <w:sz w:val="30"/>
          <w:szCs w:val="30"/>
        </w:rPr>
        <w:t>圣索菲亚大教堂</w:t>
      </w:r>
      <w:r>
        <w:rPr>
          <w:rFonts w:hint="eastAsia" w:ascii="微软雅黑" w:hAnsi="微软雅黑" w:eastAsia="微软雅黑" w:cs="微软雅黑"/>
          <w:b/>
          <w:sz w:val="30"/>
          <w:szCs w:val="30"/>
          <w:lang w:val="en-US" w:eastAsia="zh-CN"/>
        </w:rPr>
        <w:t xml:space="preserve"> </w:t>
      </w:r>
      <w:r>
        <w:rPr>
          <w:rFonts w:hint="eastAsia" w:ascii="微软雅黑" w:hAnsi="微软雅黑" w:eastAsia="微软雅黑" w:cs="微软雅黑"/>
          <w:b/>
          <w:sz w:val="30"/>
          <w:szCs w:val="30"/>
        </w:rPr>
        <w:t>太阳岛公园</w:t>
      </w:r>
      <w:r>
        <w:rPr>
          <w:rFonts w:hint="eastAsia" w:ascii="微软雅黑" w:hAnsi="微软雅黑" w:eastAsia="微软雅黑" w:cs="微软雅黑"/>
          <w:b/>
          <w:sz w:val="30"/>
          <w:szCs w:val="30"/>
          <w:lang w:val="en-US" w:eastAsia="zh-CN"/>
        </w:rPr>
        <w:t xml:space="preserve"> 中央大街 </w:t>
      </w:r>
      <w:r>
        <w:rPr>
          <w:rFonts w:hint="eastAsia" w:ascii="微软雅黑" w:hAnsi="微软雅黑" w:eastAsia="微软雅黑" w:cs="微软雅黑"/>
          <w:b/>
          <w:sz w:val="30"/>
          <w:szCs w:val="30"/>
        </w:rPr>
        <w:t>斯大林公园</w:t>
      </w:r>
      <w:r>
        <w:rPr>
          <w:rFonts w:hint="eastAsia" w:ascii="微软雅黑" w:hAnsi="微软雅黑" w:eastAsia="微软雅黑" w:cs="微软雅黑"/>
          <w:b/>
          <w:sz w:val="30"/>
          <w:szCs w:val="30"/>
          <w:lang w:val="en-US" w:eastAsia="zh-CN"/>
        </w:rPr>
        <w:t xml:space="preserve"> </w:t>
      </w:r>
    </w:p>
    <w:p w14:paraId="0E010FB7">
      <w:pPr>
        <w:keepNext w:val="0"/>
        <w:keepLines w:val="0"/>
        <w:pageBreakBefore w:val="0"/>
        <w:widowControl w:val="0"/>
        <w:tabs>
          <w:tab w:val="left" w:pos="909"/>
          <w:tab w:val="center" w:pos="5316"/>
        </w:tabs>
        <w:kinsoku/>
        <w:wordWrap/>
        <w:overflowPunct/>
        <w:topLinePunct w:val="0"/>
        <w:autoSpaceDE/>
        <w:autoSpaceDN/>
        <w:bidi w:val="0"/>
        <w:adjustRightInd/>
        <w:snapToGrid/>
        <w:spacing w:line="600" w:lineRule="exact"/>
        <w:ind w:firstLine="1201" w:firstLineChars="400"/>
        <w:jc w:val="left"/>
        <w:textAlignment w:val="auto"/>
        <w:rPr>
          <w:rFonts w:hint="eastAsia" w:ascii="微软雅黑" w:hAnsi="微软雅黑" w:eastAsia="微软雅黑" w:cs="微软雅黑"/>
          <w:b/>
          <w:sz w:val="30"/>
          <w:szCs w:val="30"/>
        </w:rPr>
      </w:pPr>
      <w:r>
        <w:rPr>
          <w:rFonts w:hint="eastAsia" w:ascii="微软雅黑" w:hAnsi="微软雅黑" w:eastAsia="微软雅黑" w:cs="微软雅黑"/>
          <w:b/>
          <w:sz w:val="30"/>
          <w:szCs w:val="30"/>
        </w:rPr>
        <w:t>防洪纪念塔</w:t>
      </w:r>
      <w:r>
        <w:rPr>
          <w:rFonts w:hint="eastAsia" w:ascii="微软雅黑" w:hAnsi="微软雅黑" w:eastAsia="微软雅黑" w:cs="微软雅黑"/>
          <w:b/>
          <w:sz w:val="30"/>
          <w:szCs w:val="30"/>
          <w:lang w:val="en-US" w:eastAsia="zh-CN"/>
        </w:rPr>
        <w:t xml:space="preserve"> </w:t>
      </w:r>
      <w:r>
        <w:rPr>
          <w:rFonts w:hint="eastAsia" w:ascii="微软雅黑" w:hAnsi="微软雅黑" w:eastAsia="微软雅黑" w:cs="微软雅黑"/>
          <w:b/>
          <w:color w:val="C00000"/>
          <w:sz w:val="30"/>
          <w:szCs w:val="30"/>
          <w:lang w:val="en-US" w:eastAsia="zh-CN"/>
        </w:rPr>
        <w:t xml:space="preserve">漠河 </w:t>
      </w:r>
      <w:r>
        <w:rPr>
          <w:rFonts w:hint="eastAsia" w:ascii="微软雅黑" w:hAnsi="微软雅黑" w:eastAsia="微软雅黑" w:cs="微软雅黑"/>
          <w:b/>
          <w:sz w:val="30"/>
          <w:szCs w:val="30"/>
        </w:rPr>
        <w:t>北极村</w:t>
      </w:r>
      <w:r>
        <w:rPr>
          <w:rFonts w:hint="eastAsia" w:ascii="微软雅黑" w:hAnsi="微软雅黑" w:eastAsia="微软雅黑" w:cs="微软雅黑"/>
          <w:b/>
          <w:sz w:val="30"/>
          <w:szCs w:val="30"/>
          <w:lang w:val="en-US" w:eastAsia="zh-CN"/>
        </w:rPr>
        <w:t xml:space="preserve"> </w:t>
      </w:r>
      <w:r>
        <w:rPr>
          <w:rFonts w:hint="eastAsia" w:ascii="微软雅黑" w:hAnsi="微软雅黑" w:eastAsia="微软雅黑" w:cs="微软雅黑"/>
          <w:b/>
          <w:sz w:val="30"/>
          <w:szCs w:val="30"/>
        </w:rPr>
        <w:t>观音山</w:t>
      </w:r>
      <w:r>
        <w:rPr>
          <w:rFonts w:hint="eastAsia" w:ascii="微软雅黑" w:hAnsi="微软雅黑" w:eastAsia="微软雅黑" w:cs="微软雅黑"/>
          <w:b/>
          <w:sz w:val="30"/>
          <w:szCs w:val="30"/>
          <w:lang w:val="en-US" w:eastAsia="zh-CN"/>
        </w:rPr>
        <w:t xml:space="preserve"> </w:t>
      </w:r>
      <w:r>
        <w:rPr>
          <w:rFonts w:hint="eastAsia" w:ascii="微软雅黑" w:hAnsi="微软雅黑" w:eastAsia="微软雅黑" w:cs="微软雅黑"/>
          <w:b/>
          <w:sz w:val="30"/>
          <w:szCs w:val="30"/>
        </w:rPr>
        <w:t>李金镛祠堂</w:t>
      </w:r>
      <w:r>
        <w:rPr>
          <w:rFonts w:hint="eastAsia" w:ascii="微软雅黑" w:hAnsi="微软雅黑" w:eastAsia="微软雅黑" w:cs="微软雅黑"/>
          <w:b/>
          <w:sz w:val="30"/>
          <w:szCs w:val="30"/>
          <w:lang w:val="en-US" w:eastAsia="zh-CN"/>
        </w:rPr>
        <w:t xml:space="preserve"> </w:t>
      </w:r>
      <w:r>
        <w:rPr>
          <w:rFonts w:hint="eastAsia" w:ascii="微软雅黑" w:hAnsi="微软雅黑" w:eastAsia="微软雅黑" w:cs="微软雅黑"/>
          <w:b/>
          <w:sz w:val="30"/>
          <w:szCs w:val="30"/>
        </w:rPr>
        <w:t>松苑原始森林公园）</w:t>
      </w:r>
    </w:p>
    <w:p w14:paraId="7F7A4184">
      <w:pPr>
        <w:keepNext w:val="0"/>
        <w:keepLines w:val="0"/>
        <w:pageBreakBefore w:val="0"/>
        <w:widowControl w:val="0"/>
        <w:tabs>
          <w:tab w:val="left" w:pos="909"/>
          <w:tab w:val="center" w:pos="5316"/>
        </w:tabs>
        <w:kinsoku/>
        <w:wordWrap/>
        <w:overflowPunct/>
        <w:topLinePunct w:val="0"/>
        <w:autoSpaceDE/>
        <w:autoSpaceDN/>
        <w:bidi w:val="0"/>
        <w:adjustRightInd/>
        <w:snapToGrid/>
        <w:spacing w:line="600" w:lineRule="exact"/>
        <w:jc w:val="left"/>
        <w:textAlignment w:val="auto"/>
        <w:rPr>
          <w:rFonts w:hint="eastAsia" w:ascii="微软雅黑" w:hAnsi="微软雅黑" w:eastAsia="微软雅黑" w:cs="微软雅黑"/>
          <w:b/>
          <w:sz w:val="30"/>
          <w:szCs w:val="30"/>
        </w:rPr>
      </w:pPr>
      <w:r>
        <w:rPr>
          <w:rFonts w:hint="eastAsia" w:ascii="微软雅黑" w:hAnsi="微软雅黑" w:eastAsia="微软雅黑" w:cs="微软雅黑"/>
          <w:b/>
          <w:sz w:val="48"/>
          <w:szCs w:val="48"/>
        </w:rPr>
        <w:t>内蒙</w:t>
      </w:r>
      <w:r>
        <w:rPr>
          <w:rFonts w:hint="eastAsia" w:ascii="微软雅黑" w:hAnsi="微软雅黑" w:eastAsia="微软雅黑" w:cs="微软雅黑"/>
          <w:b/>
          <w:sz w:val="30"/>
          <w:szCs w:val="30"/>
        </w:rPr>
        <w:t>（</w:t>
      </w:r>
      <w:r>
        <w:rPr>
          <w:rFonts w:hint="eastAsia" w:ascii="微软雅黑" w:hAnsi="微软雅黑" w:eastAsia="微软雅黑" w:cs="微软雅黑"/>
          <w:b/>
          <w:color w:val="C00000"/>
          <w:sz w:val="30"/>
          <w:szCs w:val="30"/>
        </w:rPr>
        <w:t>满洲里</w:t>
      </w:r>
      <w:r>
        <w:rPr>
          <w:rFonts w:hint="eastAsia" w:ascii="微软雅黑" w:hAnsi="微软雅黑" w:eastAsia="微软雅黑" w:cs="微软雅黑"/>
          <w:b/>
          <w:color w:val="C00000"/>
          <w:sz w:val="30"/>
          <w:szCs w:val="30"/>
          <w:lang w:val="en-US" w:eastAsia="zh-CN"/>
        </w:rPr>
        <w:t xml:space="preserve"> </w:t>
      </w:r>
      <w:r>
        <w:rPr>
          <w:rFonts w:hint="eastAsia" w:ascii="微软雅黑" w:hAnsi="微软雅黑" w:eastAsia="微软雅黑" w:cs="微软雅黑"/>
          <w:b/>
          <w:color w:val="C00000"/>
          <w:sz w:val="30"/>
          <w:szCs w:val="30"/>
        </w:rPr>
        <w:t>海</w:t>
      </w:r>
      <w:r>
        <w:rPr>
          <w:rFonts w:hint="eastAsia" w:ascii="微软雅黑" w:hAnsi="微软雅黑" w:eastAsia="微软雅黑" w:cs="微软雅黑"/>
          <w:b/>
          <w:color w:val="C00000"/>
          <w:sz w:val="30"/>
          <w:szCs w:val="30"/>
          <w:lang w:val="en-US" w:eastAsia="zh-CN"/>
        </w:rPr>
        <w:t>拉</w:t>
      </w:r>
      <w:r>
        <w:rPr>
          <w:rFonts w:hint="eastAsia" w:ascii="微软雅黑" w:hAnsi="微软雅黑" w:eastAsia="微软雅黑" w:cs="微软雅黑"/>
          <w:b/>
          <w:color w:val="C00000"/>
          <w:sz w:val="30"/>
          <w:szCs w:val="30"/>
        </w:rPr>
        <w:t>尔</w:t>
      </w:r>
      <w:r>
        <w:rPr>
          <w:rFonts w:hint="eastAsia" w:ascii="微软雅黑" w:hAnsi="微软雅黑" w:eastAsia="微软雅黑" w:cs="微软雅黑"/>
          <w:b/>
          <w:color w:val="C00000"/>
          <w:sz w:val="30"/>
          <w:szCs w:val="30"/>
          <w:lang w:val="en-US" w:eastAsia="zh-CN"/>
        </w:rPr>
        <w:t xml:space="preserve"> </w:t>
      </w:r>
      <w:r>
        <w:rPr>
          <w:rFonts w:hint="eastAsia" w:ascii="微软雅黑" w:hAnsi="微软雅黑" w:eastAsia="微软雅黑" w:cs="微软雅黑"/>
          <w:b/>
          <w:sz w:val="30"/>
          <w:szCs w:val="30"/>
        </w:rPr>
        <w:t>国门</w:t>
      </w:r>
      <w:r>
        <w:rPr>
          <w:rFonts w:hint="eastAsia" w:ascii="微软雅黑" w:hAnsi="微软雅黑" w:eastAsia="微软雅黑" w:cs="微软雅黑"/>
          <w:b/>
          <w:sz w:val="30"/>
          <w:szCs w:val="30"/>
          <w:lang w:val="en-US" w:eastAsia="zh-CN"/>
        </w:rPr>
        <w:t xml:space="preserve"> 二卡跨国湿地 </w:t>
      </w:r>
      <w:r>
        <w:rPr>
          <w:rFonts w:hint="eastAsia" w:ascii="微软雅黑" w:hAnsi="微软雅黑" w:eastAsia="微软雅黑" w:cs="微软雅黑"/>
          <w:b/>
          <w:sz w:val="30"/>
          <w:szCs w:val="30"/>
        </w:rPr>
        <w:t>呼伦贝尔大草原</w:t>
      </w:r>
      <w:r>
        <w:rPr>
          <w:rFonts w:hint="eastAsia" w:ascii="微软雅黑" w:hAnsi="微软雅黑" w:eastAsia="微软雅黑" w:cs="微软雅黑"/>
          <w:b/>
          <w:sz w:val="30"/>
          <w:szCs w:val="30"/>
          <w:lang w:val="en-US" w:eastAsia="zh-CN"/>
        </w:rPr>
        <w:t xml:space="preserve">  </w:t>
      </w:r>
      <w:r>
        <w:rPr>
          <w:rFonts w:hint="eastAsia" w:ascii="微软雅黑" w:hAnsi="微软雅黑" w:eastAsia="微软雅黑" w:cs="微软雅黑"/>
          <w:b/>
          <w:sz w:val="30"/>
          <w:szCs w:val="30"/>
        </w:rPr>
        <w:t>）</w:t>
      </w:r>
    </w:p>
    <w:p w14:paraId="0A825383">
      <w:pPr>
        <w:keepNext w:val="0"/>
        <w:keepLines w:val="0"/>
        <w:pageBreakBefore w:val="0"/>
        <w:widowControl w:val="0"/>
        <w:tabs>
          <w:tab w:val="left" w:pos="909"/>
          <w:tab w:val="center" w:pos="5316"/>
        </w:tabs>
        <w:kinsoku/>
        <w:wordWrap/>
        <w:overflowPunct/>
        <w:topLinePunct w:val="0"/>
        <w:autoSpaceDE/>
        <w:autoSpaceDN/>
        <w:bidi w:val="0"/>
        <w:adjustRightInd/>
        <w:snapToGrid/>
        <w:spacing w:line="600" w:lineRule="exact"/>
        <w:jc w:val="left"/>
        <w:textAlignment w:val="auto"/>
        <w:rPr>
          <w:rFonts w:hint="eastAsia" w:ascii="微软雅黑" w:hAnsi="微软雅黑" w:eastAsia="微软雅黑" w:cs="微软雅黑"/>
          <w:b/>
          <w:sz w:val="30"/>
          <w:szCs w:val="30"/>
        </w:rPr>
      </w:pPr>
      <w:r>
        <w:rPr>
          <w:rFonts w:hint="eastAsia" w:ascii="微软雅黑" w:hAnsi="微软雅黑" w:eastAsia="微软雅黑" w:cs="微软雅黑"/>
          <w:b/>
          <w:sz w:val="48"/>
          <w:szCs w:val="48"/>
        </w:rPr>
        <w:t>吉林</w:t>
      </w:r>
      <w:r>
        <w:rPr>
          <w:rFonts w:hint="eastAsia" w:ascii="微软雅黑" w:hAnsi="微软雅黑" w:eastAsia="微软雅黑" w:cs="微软雅黑"/>
          <w:b/>
          <w:sz w:val="30"/>
          <w:szCs w:val="30"/>
        </w:rPr>
        <w:t>（</w:t>
      </w:r>
      <w:r>
        <w:rPr>
          <w:rFonts w:hint="eastAsia" w:ascii="微软雅黑" w:hAnsi="微软雅黑" w:eastAsia="微软雅黑" w:cs="微软雅黑"/>
          <w:b/>
          <w:color w:val="C00000"/>
          <w:sz w:val="30"/>
          <w:szCs w:val="30"/>
        </w:rPr>
        <w:t>敦化</w:t>
      </w:r>
      <w:r>
        <w:rPr>
          <w:rFonts w:hint="eastAsia" w:ascii="微软雅黑" w:hAnsi="微软雅黑" w:eastAsia="微软雅黑" w:cs="微软雅黑"/>
          <w:b/>
          <w:sz w:val="30"/>
          <w:szCs w:val="30"/>
          <w:lang w:val="en-US" w:eastAsia="zh-CN"/>
        </w:rPr>
        <w:t xml:space="preserve"> </w:t>
      </w:r>
      <w:r>
        <w:rPr>
          <w:rFonts w:hint="eastAsia" w:ascii="微软雅黑" w:hAnsi="微软雅黑" w:eastAsia="微软雅黑" w:cs="微软雅黑"/>
          <w:b/>
          <w:color w:val="auto"/>
          <w:sz w:val="30"/>
          <w:szCs w:val="30"/>
        </w:rPr>
        <w:t>长白山</w:t>
      </w:r>
      <w:r>
        <w:rPr>
          <w:rFonts w:hint="eastAsia" w:ascii="微软雅黑" w:hAnsi="微软雅黑" w:eastAsia="微软雅黑" w:cs="微软雅黑"/>
          <w:b/>
          <w:sz w:val="30"/>
          <w:szCs w:val="30"/>
        </w:rPr>
        <w:t>）东北全景专列1</w:t>
      </w:r>
      <w:r>
        <w:rPr>
          <w:rFonts w:hint="eastAsia" w:ascii="微软雅黑" w:hAnsi="微软雅黑" w:eastAsia="微软雅黑" w:cs="微软雅黑"/>
          <w:b/>
          <w:sz w:val="30"/>
          <w:szCs w:val="30"/>
          <w:lang w:val="en-US" w:eastAsia="zh-CN"/>
        </w:rPr>
        <w:t>5</w:t>
      </w:r>
      <w:r>
        <w:rPr>
          <w:rFonts w:hint="eastAsia" w:ascii="微软雅黑" w:hAnsi="微软雅黑" w:eastAsia="微软雅黑" w:cs="微软雅黑"/>
          <w:b/>
          <w:sz w:val="30"/>
          <w:szCs w:val="30"/>
        </w:rPr>
        <w:t>日环游</w:t>
      </w:r>
    </w:p>
    <w:p w14:paraId="22110E69">
      <w:pPr>
        <w:spacing w:line="440" w:lineRule="exact"/>
        <w:rPr>
          <w:rFonts w:hint="eastAsia" w:ascii="微软雅黑" w:hAnsi="微软雅黑" w:eastAsia="微软雅黑"/>
          <w:b/>
          <w:color w:val="C00000"/>
          <w:sz w:val="32"/>
          <w:szCs w:val="32"/>
        </w:rPr>
      </w:pPr>
      <w:r>
        <w:rPr>
          <w:rFonts w:hint="eastAsia" w:ascii="微软雅黑" w:hAnsi="微软雅黑" w:eastAsia="微软雅黑"/>
          <w:b/>
          <w:color w:val="C00000"/>
          <w:sz w:val="32"/>
          <w:szCs w:val="32"/>
        </w:rPr>
        <w:br w:type="textWrapping"/>
      </w:r>
      <w:r>
        <w:rPr>
          <w:rFonts w:hint="eastAsia" w:ascii="微软雅黑" w:hAnsi="微软雅黑" w:eastAsia="微软雅黑"/>
          <w:b/>
          <w:color w:val="C00000"/>
          <w:sz w:val="32"/>
          <w:szCs w:val="32"/>
          <w:lang w:val="en-US" w:eastAsia="zh-CN"/>
        </w:rPr>
        <w:t>★</w:t>
      </w:r>
      <w:r>
        <w:rPr>
          <w:rFonts w:hint="eastAsia" w:ascii="微软雅黑" w:hAnsi="微软雅黑" w:eastAsia="微软雅黑"/>
          <w:b/>
          <w:color w:val="C00000"/>
          <w:sz w:val="32"/>
          <w:szCs w:val="32"/>
        </w:rPr>
        <w:t>活动特色：</w:t>
      </w:r>
    </w:p>
    <w:p w14:paraId="30710B00">
      <w:pPr>
        <w:spacing w:line="440" w:lineRule="exact"/>
        <w:rPr>
          <w:rFonts w:hint="eastAsia" w:ascii="微软雅黑" w:hAnsi="微软雅黑" w:eastAsia="微软雅黑"/>
          <w:b/>
          <w:sz w:val="24"/>
        </w:rPr>
      </w:pPr>
      <w:r>
        <w:rPr>
          <w:rFonts w:hint="eastAsia" w:ascii="微软雅黑" w:hAnsi="微软雅黑" w:eastAsia="微软雅黑"/>
          <w:b/>
          <w:sz w:val="24"/>
        </w:rPr>
        <w:t>品质保证：2</w:t>
      </w:r>
      <w:r>
        <w:rPr>
          <w:rFonts w:hint="eastAsia" w:ascii="微软雅黑" w:hAnsi="微软雅黑" w:eastAsia="微软雅黑"/>
          <w:b/>
          <w:sz w:val="24"/>
          <w:lang w:val="en-US" w:eastAsia="zh-CN"/>
        </w:rPr>
        <w:t>3</w:t>
      </w:r>
      <w:r>
        <w:rPr>
          <w:rFonts w:hint="eastAsia" w:ascii="微软雅黑" w:hAnsi="微软雅黑" w:eastAsia="微软雅黑"/>
          <w:b/>
          <w:sz w:val="24"/>
        </w:rPr>
        <w:t>年专业中老年旅游专列成功运作！</w:t>
      </w:r>
    </w:p>
    <w:p w14:paraId="5CB4B7C1">
      <w:pPr>
        <w:pStyle w:val="3"/>
        <w:spacing w:after="0" w:line="440" w:lineRule="exact"/>
        <w:ind w:left="971" w:leftChars="7" w:hanging="956" w:hangingChars="398"/>
        <w:rPr>
          <w:rFonts w:hint="eastAsia" w:ascii="微软雅黑" w:hAnsi="微软雅黑" w:eastAsia="微软雅黑"/>
          <w:b/>
          <w:sz w:val="24"/>
        </w:rPr>
      </w:pPr>
      <w:r>
        <w:rPr>
          <w:rFonts w:hint="eastAsia" w:ascii="微软雅黑" w:hAnsi="微软雅黑" w:eastAsia="微软雅黑"/>
          <w:b/>
          <w:sz w:val="24"/>
        </w:rPr>
        <w:t>新奇之旅：东北</w:t>
      </w:r>
      <w:r>
        <w:rPr>
          <w:rFonts w:hint="eastAsia" w:ascii="微软雅黑" w:hAnsi="微软雅黑" w:eastAsia="微软雅黑"/>
          <w:b/>
          <w:sz w:val="24"/>
          <w:lang w:val="en-US" w:eastAsia="zh-CN"/>
        </w:rPr>
        <w:t>三省</w:t>
      </w:r>
      <w:r>
        <w:rPr>
          <w:rFonts w:hint="eastAsia" w:ascii="微软雅黑" w:hAnsi="微软雅黑" w:eastAsia="微软雅黑"/>
          <w:b/>
          <w:sz w:val="24"/>
        </w:rPr>
        <w:t>+内蒙</w:t>
      </w:r>
      <w:r>
        <w:rPr>
          <w:rFonts w:hint="eastAsia" w:ascii="微软雅黑" w:hAnsi="微软雅黑" w:eastAsia="微软雅黑"/>
          <w:b/>
          <w:sz w:val="24"/>
          <w:lang w:val="en-US" w:eastAsia="zh-CN"/>
        </w:rPr>
        <w:t>+河北</w:t>
      </w:r>
      <w:r>
        <w:rPr>
          <w:rFonts w:hint="eastAsia" w:ascii="微软雅黑" w:hAnsi="微软雅黑" w:eastAsia="微软雅黑"/>
          <w:b/>
          <w:sz w:val="24"/>
        </w:rPr>
        <w:t>景点一网打尽；真正的一线多游，不留遗憾！</w:t>
      </w:r>
    </w:p>
    <w:p w14:paraId="3F369A65">
      <w:pPr>
        <w:spacing w:line="440" w:lineRule="exact"/>
        <w:rPr>
          <w:rFonts w:hint="eastAsia" w:ascii="微软雅黑" w:hAnsi="微软雅黑" w:eastAsia="微软雅黑"/>
          <w:b/>
          <w:sz w:val="24"/>
        </w:rPr>
      </w:pPr>
      <w:r>
        <w:rPr>
          <w:rFonts w:hint="eastAsia" w:ascii="微软雅黑" w:hAnsi="微软雅黑" w:eastAsia="微软雅黑"/>
          <w:b/>
          <w:sz w:val="24"/>
        </w:rPr>
        <w:t>方便安全：特批专列，专列上只有游客和工作人员，无闲杂人等，大件行李可免费存放在车上。</w:t>
      </w:r>
    </w:p>
    <w:p w14:paraId="64DDED6E">
      <w:pPr>
        <w:spacing w:line="480" w:lineRule="exact"/>
        <w:ind w:left="-359" w:leftChars="-171" w:right="-899" w:rightChars="-428" w:firstLine="118" w:firstLineChars="49"/>
        <w:rPr>
          <w:rFonts w:hint="eastAsia" w:ascii="微软雅黑" w:hAnsi="微软雅黑" w:eastAsia="微软雅黑"/>
          <w:b/>
          <w:sz w:val="24"/>
        </w:rPr>
      </w:pPr>
      <w:r>
        <w:rPr>
          <w:rFonts w:hint="eastAsia" w:ascii="微软雅黑" w:hAnsi="微软雅黑" w:eastAsia="微软雅黑"/>
          <w:b/>
          <w:sz w:val="24"/>
        </w:rPr>
        <w:t xml:space="preserve">  优质服务：</w:t>
      </w:r>
      <w:r>
        <w:rPr>
          <w:rFonts w:hint="eastAsia" w:ascii="微软雅黑" w:hAnsi="微软雅黑" w:eastAsia="微软雅黑"/>
          <w:b/>
          <w:sz w:val="24"/>
          <w:lang w:val="en-US" w:eastAsia="zh-CN"/>
        </w:rPr>
        <w:t>全程工作人员陪同，当地导游讲解，</w:t>
      </w:r>
      <w:r>
        <w:rPr>
          <w:rFonts w:hint="eastAsia" w:ascii="微软雅黑" w:hAnsi="微软雅黑" w:eastAsia="微软雅黑"/>
          <w:b/>
          <w:sz w:val="24"/>
        </w:rPr>
        <w:t>随队医护人员保驾护航。</w:t>
      </w:r>
    </w:p>
    <w:p w14:paraId="6E579F6E">
      <w:pPr>
        <w:spacing w:line="480" w:lineRule="exact"/>
        <w:ind w:left="-359" w:leftChars="-171" w:right="-899" w:rightChars="-428" w:firstLine="358" w:firstLineChars="149"/>
        <w:rPr>
          <w:rFonts w:hint="eastAsia" w:ascii="微软雅黑" w:hAnsi="微软雅黑" w:eastAsia="微软雅黑"/>
          <w:b/>
          <w:sz w:val="24"/>
        </w:rPr>
      </w:pPr>
      <w:r>
        <w:rPr>
          <w:rFonts w:hint="eastAsia" w:ascii="微软雅黑" w:hAnsi="微软雅黑" w:eastAsia="微软雅黑"/>
          <w:b/>
          <w:sz w:val="24"/>
          <w:lang w:val="en-US" w:eastAsia="zh-CN"/>
        </w:rPr>
        <w:t>地道</w:t>
      </w:r>
      <w:r>
        <w:rPr>
          <w:rFonts w:hint="eastAsia" w:ascii="微软雅黑" w:hAnsi="微软雅黑" w:eastAsia="微软雅黑"/>
          <w:b/>
          <w:sz w:val="24"/>
        </w:rPr>
        <w:t>美食：山海关</w:t>
      </w:r>
      <w:r>
        <w:rPr>
          <w:rFonts w:hint="eastAsia" w:ascii="微软雅黑" w:hAnsi="微软雅黑" w:eastAsia="微软雅黑"/>
          <w:b/>
          <w:sz w:val="24"/>
          <w:lang w:val="en-US" w:eastAsia="zh-CN"/>
        </w:rPr>
        <w:t>御膳宴、满洲八大碗、</w:t>
      </w:r>
      <w:r>
        <w:rPr>
          <w:rFonts w:hint="eastAsia" w:ascii="微软雅黑" w:hAnsi="微软雅黑" w:eastAsia="微软雅黑"/>
          <w:b/>
          <w:sz w:val="24"/>
        </w:rPr>
        <w:t>东北铁锅炖</w:t>
      </w:r>
      <w:r>
        <w:rPr>
          <w:rFonts w:hint="eastAsia" w:ascii="微软雅黑" w:hAnsi="微软雅黑" w:eastAsia="微软雅黑"/>
          <w:b/>
          <w:sz w:val="24"/>
          <w:lang w:eastAsia="zh-CN"/>
        </w:rPr>
        <w:t>、</w:t>
      </w:r>
      <w:r>
        <w:rPr>
          <w:rFonts w:hint="eastAsia" w:ascii="微软雅黑" w:hAnsi="微软雅黑" w:eastAsia="微软雅黑"/>
          <w:b/>
          <w:sz w:val="24"/>
        </w:rPr>
        <w:t>长白山朝鲜风味餐</w:t>
      </w:r>
      <w:r>
        <w:rPr>
          <w:rFonts w:hint="eastAsia" w:ascii="微软雅黑" w:hAnsi="微软雅黑" w:eastAsia="微软雅黑"/>
          <w:b/>
          <w:sz w:val="24"/>
          <w:lang w:eastAsia="zh-CN"/>
        </w:rPr>
        <w:t>、</w:t>
      </w:r>
      <w:r>
        <w:rPr>
          <w:rFonts w:hint="eastAsia" w:ascii="微软雅黑" w:hAnsi="微软雅黑" w:eastAsia="微软雅黑"/>
          <w:b/>
          <w:sz w:val="24"/>
        </w:rPr>
        <w:t>东北饺子宴</w:t>
      </w:r>
    </w:p>
    <w:p w14:paraId="67311CA7">
      <w:pPr>
        <w:spacing w:line="480" w:lineRule="exact"/>
        <w:ind w:left="-359" w:leftChars="-171" w:right="-899" w:rightChars="-428" w:firstLine="358" w:firstLineChars="149"/>
        <w:rPr>
          <w:rFonts w:hint="eastAsia" w:ascii="微软雅黑" w:hAnsi="微软雅黑" w:eastAsia="微软雅黑"/>
          <w:b/>
          <w:color w:val="4F6228" w:themeColor="accent3" w:themeShade="80"/>
          <w:sz w:val="24"/>
        </w:rPr>
      </w:pPr>
      <w:r>
        <w:rPr>
          <w:rFonts w:hint="eastAsia" w:ascii="微软雅黑" w:hAnsi="微软雅黑" w:eastAsia="微软雅黑"/>
          <w:b/>
          <w:color w:val="4F6228" w:themeColor="accent3" w:themeShade="80"/>
          <w:sz w:val="24"/>
        </w:rPr>
        <w:t>好礼赠送：北戴河贝壳</w:t>
      </w:r>
      <w:r>
        <w:rPr>
          <w:rFonts w:hint="eastAsia" w:ascii="微软雅黑" w:hAnsi="微软雅黑" w:eastAsia="微软雅黑"/>
          <w:b/>
          <w:color w:val="4F6228" w:themeColor="accent3" w:themeShade="80"/>
          <w:sz w:val="24"/>
          <w:lang w:val="en-US" w:eastAsia="zh-CN"/>
        </w:rPr>
        <w:t>钥匙扣</w:t>
      </w:r>
      <w:r>
        <w:rPr>
          <w:rFonts w:hint="eastAsia" w:ascii="微软雅黑" w:hAnsi="微软雅黑" w:eastAsia="微软雅黑"/>
          <w:b/>
          <w:color w:val="4F6228" w:themeColor="accent3" w:themeShade="80"/>
          <w:sz w:val="24"/>
        </w:rPr>
        <w:t>一条、哈尔滨网红拍照红丝巾一条、呼伦贝尔大草原哈达一条、草原奶酪一</w:t>
      </w:r>
    </w:p>
    <w:p w14:paraId="68C7FCF9">
      <w:pPr>
        <w:spacing w:line="480" w:lineRule="exact"/>
        <w:ind w:left="-359" w:leftChars="-171" w:right="-899" w:rightChars="-428" w:firstLine="1556" w:firstLineChars="648"/>
        <w:rPr>
          <w:rFonts w:hint="eastAsia" w:ascii="微软雅黑" w:hAnsi="微软雅黑" w:eastAsia="微软雅黑"/>
          <w:b/>
          <w:color w:val="4F6228" w:themeColor="accent3" w:themeShade="80"/>
          <w:sz w:val="24"/>
          <w:lang w:val="en-US" w:eastAsia="zh-CN"/>
        </w:rPr>
      </w:pPr>
      <w:r>
        <w:rPr>
          <w:rFonts w:hint="eastAsia" w:ascii="微软雅黑" w:hAnsi="微软雅黑" w:eastAsia="微软雅黑"/>
          <w:b/>
          <w:color w:val="4F6228" w:themeColor="accent3" w:themeShade="80"/>
          <w:sz w:val="24"/>
        </w:rPr>
        <w:t>包、长白山人参一</w:t>
      </w:r>
      <w:r>
        <w:rPr>
          <w:rFonts w:hint="eastAsia" w:ascii="微软雅黑" w:hAnsi="微软雅黑" w:eastAsia="微软雅黑"/>
          <w:b/>
          <w:color w:val="4F6228" w:themeColor="accent3" w:themeShade="80"/>
          <w:sz w:val="24"/>
          <w:lang w:val="en-US" w:eastAsia="zh-CN"/>
        </w:rPr>
        <w:t>支</w:t>
      </w:r>
      <w:r>
        <w:rPr>
          <w:rFonts w:hint="eastAsia" w:ascii="微软雅黑" w:hAnsi="微软雅黑" w:eastAsia="微软雅黑"/>
          <w:b/>
          <w:color w:val="4F6228" w:themeColor="accent3" w:themeShade="80"/>
          <w:sz w:val="24"/>
        </w:rPr>
        <w:t>、沈阳不老林糖果一袋，景区每人每天一瓶矿泉水，团队集体照一张！</w:t>
      </w:r>
    </w:p>
    <w:p w14:paraId="3EAE4C37">
      <w:pPr>
        <w:tabs>
          <w:tab w:val="left" w:pos="6069"/>
        </w:tabs>
        <w:spacing w:line="480" w:lineRule="exact"/>
        <w:ind w:right="-899" w:rightChars="-428"/>
        <w:rPr>
          <w:rFonts w:hint="eastAsia" w:ascii="微软雅黑" w:hAnsi="微软雅黑" w:eastAsia="微软雅黑"/>
          <w:b/>
          <w:color w:val="00B0F0"/>
          <w:sz w:val="24"/>
          <w:lang w:val="en-US" w:eastAsia="zh-CN"/>
        </w:rPr>
      </w:pPr>
    </w:p>
    <w:p w14:paraId="36E429CE">
      <w:pPr>
        <w:pStyle w:val="2"/>
        <w:rPr>
          <w:rFonts w:hint="eastAsia"/>
          <w:lang w:val="en-US" w:eastAsia="zh-CN"/>
        </w:rPr>
      </w:pPr>
    </w:p>
    <w:p w14:paraId="694A899B">
      <w:pPr>
        <w:tabs>
          <w:tab w:val="left" w:pos="6069"/>
        </w:tabs>
        <w:spacing w:line="480" w:lineRule="exact"/>
        <w:ind w:right="-899" w:rightChars="-428"/>
        <w:rPr>
          <w:rFonts w:hint="eastAsia" w:ascii="微软雅黑" w:hAnsi="微软雅黑" w:eastAsia="微软雅黑"/>
          <w:b/>
          <w:sz w:val="24"/>
        </w:rPr>
      </w:pPr>
      <w:r>
        <w:rPr>
          <w:rFonts w:hint="eastAsia" w:ascii="微软雅黑" w:hAnsi="微软雅黑" w:eastAsia="微软雅黑"/>
          <w:b/>
          <w:color w:val="C00000"/>
          <w:sz w:val="32"/>
          <w:szCs w:val="28"/>
          <w:lang w:val="en-US" w:eastAsia="zh-CN"/>
        </w:rPr>
        <w:t>★行程秒懂</w:t>
      </w:r>
      <w:r>
        <w:rPr>
          <w:rFonts w:hint="eastAsia" w:ascii="微软雅黑" w:hAnsi="微软雅黑" w:eastAsia="微软雅黑"/>
          <w:b/>
          <w:sz w:val="24"/>
        </w:rPr>
        <w:tab/>
      </w:r>
    </w:p>
    <w:tbl>
      <w:tblPr>
        <w:tblStyle w:val="12"/>
        <w:tblW w:w="1105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7710"/>
        <w:gridCol w:w="992"/>
        <w:gridCol w:w="992"/>
      </w:tblGrid>
      <w:tr w14:paraId="0CC0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63" w:type="dxa"/>
            <w:shd w:val="clear" w:color="auto" w:fill="EBF1DE"/>
            <w:noWrap w:val="0"/>
            <w:vAlign w:val="center"/>
          </w:tcPr>
          <w:p w14:paraId="19B0C56C">
            <w:pPr>
              <w:spacing w:line="300" w:lineRule="exact"/>
              <w:jc w:val="center"/>
              <w:rPr>
                <w:rFonts w:hint="eastAsia" w:ascii="微软雅黑" w:hAnsi="微软雅黑" w:eastAsia="微软雅黑"/>
                <w:b/>
                <w:bCs/>
                <w:szCs w:val="21"/>
              </w:rPr>
            </w:pPr>
            <w:r>
              <w:rPr>
                <w:rFonts w:hint="eastAsia" w:ascii="微软雅黑" w:hAnsi="微软雅黑" w:eastAsia="微软雅黑"/>
                <w:b/>
                <w:bCs/>
                <w:szCs w:val="21"/>
              </w:rPr>
              <w:t>天数</w:t>
            </w:r>
          </w:p>
        </w:tc>
        <w:tc>
          <w:tcPr>
            <w:tcW w:w="7710" w:type="dxa"/>
            <w:shd w:val="clear" w:color="auto" w:fill="EBF1DE"/>
            <w:noWrap w:val="0"/>
            <w:vAlign w:val="center"/>
          </w:tcPr>
          <w:p w14:paraId="558D3477">
            <w:pPr>
              <w:spacing w:line="300" w:lineRule="exact"/>
              <w:jc w:val="center"/>
              <w:rPr>
                <w:rFonts w:hint="eastAsia" w:ascii="微软雅黑" w:hAnsi="微软雅黑" w:eastAsia="微软雅黑"/>
                <w:b/>
                <w:bCs/>
                <w:szCs w:val="21"/>
              </w:rPr>
            </w:pPr>
            <w:r>
              <w:rPr>
                <w:rFonts w:hint="eastAsia" w:ascii="微软雅黑" w:hAnsi="微软雅黑" w:eastAsia="微软雅黑"/>
                <w:b/>
                <w:bCs/>
                <w:szCs w:val="21"/>
              </w:rPr>
              <w:t>行程安排</w:t>
            </w:r>
          </w:p>
        </w:tc>
        <w:tc>
          <w:tcPr>
            <w:tcW w:w="992" w:type="dxa"/>
            <w:shd w:val="clear" w:color="auto" w:fill="EBF1DE"/>
            <w:noWrap w:val="0"/>
            <w:vAlign w:val="center"/>
          </w:tcPr>
          <w:p w14:paraId="624867BA">
            <w:pPr>
              <w:spacing w:line="300" w:lineRule="exact"/>
              <w:jc w:val="center"/>
              <w:rPr>
                <w:rFonts w:hint="eastAsia" w:ascii="微软雅黑" w:hAnsi="微软雅黑" w:eastAsia="微软雅黑"/>
                <w:b/>
                <w:bCs/>
                <w:szCs w:val="21"/>
              </w:rPr>
            </w:pPr>
            <w:r>
              <w:rPr>
                <w:rFonts w:hint="eastAsia" w:ascii="微软雅黑" w:hAnsi="微软雅黑" w:eastAsia="微软雅黑"/>
                <w:b/>
                <w:bCs/>
                <w:szCs w:val="21"/>
              </w:rPr>
              <w:t>用餐</w:t>
            </w:r>
          </w:p>
        </w:tc>
        <w:tc>
          <w:tcPr>
            <w:tcW w:w="992" w:type="dxa"/>
            <w:shd w:val="clear" w:color="auto" w:fill="EBF1DE"/>
            <w:noWrap w:val="0"/>
            <w:vAlign w:val="center"/>
          </w:tcPr>
          <w:p w14:paraId="3751090C">
            <w:pPr>
              <w:spacing w:line="300" w:lineRule="exact"/>
              <w:jc w:val="center"/>
              <w:rPr>
                <w:rFonts w:hint="eastAsia" w:ascii="微软雅黑" w:hAnsi="微软雅黑" w:eastAsia="微软雅黑"/>
                <w:b/>
                <w:bCs/>
                <w:szCs w:val="21"/>
              </w:rPr>
            </w:pPr>
            <w:r>
              <w:rPr>
                <w:rFonts w:hint="eastAsia" w:ascii="微软雅黑" w:hAnsi="微软雅黑" w:eastAsia="微软雅黑"/>
                <w:b/>
                <w:bCs/>
                <w:szCs w:val="21"/>
              </w:rPr>
              <w:t>住宿</w:t>
            </w:r>
          </w:p>
        </w:tc>
      </w:tr>
      <w:tr w14:paraId="01431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3" w:type="dxa"/>
            <w:noWrap w:val="0"/>
            <w:vAlign w:val="center"/>
          </w:tcPr>
          <w:p w14:paraId="781D39A4">
            <w:pPr>
              <w:spacing w:line="300" w:lineRule="exact"/>
              <w:jc w:val="center"/>
              <w:rPr>
                <w:rFonts w:hint="default" w:eastAsia="微软雅黑"/>
                <w:lang w:val="en-US" w:eastAsia="zh-CN"/>
              </w:rPr>
            </w:pPr>
            <w:r>
              <w:rPr>
                <w:rFonts w:hint="eastAsia" w:ascii="微软雅黑" w:hAnsi="微软雅黑" w:eastAsia="微软雅黑"/>
                <w:sz w:val="24"/>
                <w:szCs w:val="24"/>
              </w:rPr>
              <w:t>第1-2天</w:t>
            </w:r>
          </w:p>
        </w:tc>
        <w:tc>
          <w:tcPr>
            <w:tcW w:w="7710" w:type="dxa"/>
            <w:noWrap w:val="0"/>
            <w:vAlign w:val="center"/>
          </w:tcPr>
          <w:p w14:paraId="653EA09D">
            <w:pPr>
              <w:keepNext w:val="0"/>
              <w:keepLines w:val="0"/>
              <w:pageBreakBefore w:val="0"/>
              <w:widowControl w:val="0"/>
              <w:kinsoku/>
              <w:wordWrap/>
              <w:overflowPunct/>
              <w:topLinePunct w:val="0"/>
              <w:autoSpaceDE/>
              <w:autoSpaceDN/>
              <w:bidi w:val="0"/>
              <w:spacing w:line="400" w:lineRule="exact"/>
              <w:ind w:left="0" w:leftChars="0" w:right="0" w:rightChars="0"/>
              <w:jc w:val="both"/>
              <w:textAlignment w:val="auto"/>
              <w:rPr>
                <w:rFonts w:hint="eastAsia" w:ascii="微软雅黑" w:hAnsi="微软雅黑" w:eastAsia="微软雅黑"/>
                <w:b w:val="0"/>
                <w:bCs w:val="0"/>
                <w:sz w:val="24"/>
                <w:szCs w:val="24"/>
              </w:rPr>
            </w:pPr>
            <w:r>
              <w:rPr>
                <w:rFonts w:hint="eastAsia" w:ascii="微软雅黑" w:hAnsi="微软雅黑" w:eastAsia="微软雅黑"/>
                <w:b w:val="0"/>
                <w:bCs w:val="0"/>
                <w:sz w:val="24"/>
                <w:szCs w:val="24"/>
              </w:rPr>
              <w:t>乘旅游火车赴山海关，开始愉快的东北之旅！</w:t>
            </w:r>
          </w:p>
        </w:tc>
        <w:tc>
          <w:tcPr>
            <w:tcW w:w="992" w:type="dxa"/>
            <w:noWrap w:val="0"/>
            <w:vAlign w:val="center"/>
          </w:tcPr>
          <w:p w14:paraId="1941F185">
            <w:pPr>
              <w:spacing w:line="300" w:lineRule="exact"/>
              <w:jc w:val="center"/>
              <w:rPr>
                <w:rFonts w:hint="eastAsia" w:ascii="微软雅黑" w:hAnsi="微软雅黑" w:eastAsia="微软雅黑"/>
                <w:sz w:val="24"/>
                <w:szCs w:val="24"/>
              </w:rPr>
            </w:pPr>
            <w:r>
              <w:rPr>
                <w:rFonts w:hint="eastAsia" w:ascii="微软雅黑" w:hAnsi="微软雅黑" w:eastAsia="微软雅黑"/>
                <w:sz w:val="24"/>
                <w:szCs w:val="24"/>
              </w:rPr>
              <w:t>无</w:t>
            </w:r>
          </w:p>
        </w:tc>
        <w:tc>
          <w:tcPr>
            <w:tcW w:w="992" w:type="dxa"/>
            <w:noWrap w:val="0"/>
            <w:vAlign w:val="center"/>
          </w:tcPr>
          <w:p w14:paraId="7892FC72">
            <w:pPr>
              <w:spacing w:line="300" w:lineRule="exact"/>
              <w:jc w:val="center"/>
              <w:rPr>
                <w:rFonts w:hint="eastAsia" w:ascii="微软雅黑" w:hAnsi="微软雅黑" w:eastAsia="微软雅黑"/>
                <w:sz w:val="24"/>
                <w:szCs w:val="24"/>
              </w:rPr>
            </w:pPr>
            <w:r>
              <w:rPr>
                <w:rFonts w:hint="eastAsia" w:ascii="微软雅黑" w:hAnsi="微软雅黑" w:eastAsia="微软雅黑"/>
                <w:sz w:val="24"/>
                <w:szCs w:val="24"/>
              </w:rPr>
              <w:t>火车</w:t>
            </w:r>
          </w:p>
        </w:tc>
      </w:tr>
      <w:tr w14:paraId="6CD8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3" w:type="dxa"/>
            <w:noWrap w:val="0"/>
            <w:vAlign w:val="center"/>
          </w:tcPr>
          <w:p w14:paraId="21E9E9F5">
            <w:pPr>
              <w:spacing w:line="300" w:lineRule="exact"/>
              <w:jc w:val="center"/>
              <w:rPr>
                <w:rFonts w:hint="default" w:eastAsia="微软雅黑"/>
                <w:lang w:val="en-US" w:eastAsia="zh-CN"/>
              </w:rPr>
            </w:pPr>
            <w:r>
              <w:rPr>
                <w:rFonts w:hint="eastAsia" w:ascii="微软雅黑" w:hAnsi="微软雅黑" w:eastAsia="微软雅黑" w:cs="宋体"/>
                <w:sz w:val="24"/>
                <w:szCs w:val="24"/>
              </w:rPr>
              <w:t>第3天</w:t>
            </w:r>
          </w:p>
        </w:tc>
        <w:tc>
          <w:tcPr>
            <w:tcW w:w="7710" w:type="dxa"/>
            <w:noWrap w:val="0"/>
            <w:vAlign w:val="center"/>
          </w:tcPr>
          <w:p w14:paraId="2B8F15F7">
            <w:pPr>
              <w:pStyle w:val="29"/>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rPr>
                <w:rFonts w:hint="default" w:ascii="微软雅黑" w:hAnsi="微软雅黑" w:eastAsia="微软雅黑" w:cs="宋体"/>
                <w:b w:val="0"/>
                <w:bCs w:val="0"/>
                <w:sz w:val="24"/>
                <w:szCs w:val="24"/>
                <w:lang w:val="en-US" w:eastAsia="zh-CN"/>
              </w:rPr>
            </w:pPr>
            <w:r>
              <w:rPr>
                <w:rFonts w:hint="eastAsia" w:ascii="微软雅黑" w:hAnsi="微软雅黑" w:eastAsia="微软雅黑" w:cs="宋体"/>
                <w:b w:val="0"/>
                <w:bCs w:val="0"/>
                <w:sz w:val="24"/>
                <w:szCs w:val="24"/>
              </w:rPr>
              <w:t>山海关-</w:t>
            </w:r>
            <w:r>
              <w:rPr>
                <w:rFonts w:hint="eastAsia" w:ascii="微软雅黑" w:hAnsi="微软雅黑" w:eastAsia="微软雅黑" w:cs="微软雅黑"/>
                <w:b w:val="0"/>
                <w:bCs w:val="0"/>
                <w:sz w:val="24"/>
                <w:szCs w:val="24"/>
              </w:rPr>
              <w:t>天下第一</w:t>
            </w:r>
            <w:r>
              <w:rPr>
                <w:rFonts w:hint="eastAsia" w:ascii="微软雅黑" w:hAnsi="微软雅黑" w:eastAsia="微软雅黑" w:cs="微软雅黑"/>
                <w:b w:val="0"/>
                <w:bCs w:val="0"/>
                <w:sz w:val="24"/>
                <w:szCs w:val="24"/>
                <w:lang w:val="en-US" w:eastAsia="zh-CN"/>
              </w:rPr>
              <w:t>关-老龙头-《长城》</w:t>
            </w:r>
            <w:r>
              <w:rPr>
                <w:rFonts w:hint="eastAsia" w:ascii="微软雅黑" w:hAnsi="微软雅黑" w:eastAsia="微软雅黑" w:cs="宋体"/>
                <w:b w:val="0"/>
                <w:bCs w:val="0"/>
                <w:sz w:val="24"/>
                <w:szCs w:val="24"/>
                <w:lang w:val="en-US" w:eastAsia="zh-CN"/>
              </w:rPr>
              <w:t>-专列赴盘锦</w:t>
            </w:r>
          </w:p>
        </w:tc>
        <w:tc>
          <w:tcPr>
            <w:tcW w:w="992" w:type="dxa"/>
            <w:noWrap w:val="0"/>
            <w:vAlign w:val="center"/>
          </w:tcPr>
          <w:p w14:paraId="039BB5D8">
            <w:pPr>
              <w:spacing w:line="300" w:lineRule="exact"/>
              <w:jc w:val="center"/>
              <w:rPr>
                <w:rFonts w:hint="eastAsia" w:ascii="微软雅黑" w:hAnsi="微软雅黑" w:eastAsia="微软雅黑" w:cs="宋体"/>
                <w:sz w:val="24"/>
                <w:szCs w:val="24"/>
                <w:lang w:val="en-US" w:eastAsia="zh-CN"/>
              </w:rPr>
            </w:pPr>
            <w:r>
              <w:rPr>
                <w:rFonts w:hint="eastAsia" w:ascii="微软雅黑" w:hAnsi="微软雅黑" w:eastAsia="微软雅黑" w:cs="宋体"/>
                <w:sz w:val="24"/>
                <w:szCs w:val="24"/>
              </w:rPr>
              <w:t>中</w:t>
            </w:r>
          </w:p>
        </w:tc>
        <w:tc>
          <w:tcPr>
            <w:tcW w:w="992" w:type="dxa"/>
            <w:noWrap w:val="0"/>
            <w:vAlign w:val="center"/>
          </w:tcPr>
          <w:p w14:paraId="1D645D13">
            <w:pPr>
              <w:spacing w:line="300" w:lineRule="exact"/>
              <w:jc w:val="center"/>
              <w:rPr>
                <w:rFonts w:hint="default" w:ascii="微软雅黑" w:hAnsi="微软雅黑" w:eastAsia="微软雅黑" w:cs="宋体"/>
                <w:sz w:val="24"/>
                <w:szCs w:val="24"/>
                <w:lang w:val="en-US" w:eastAsia="zh-CN"/>
              </w:rPr>
            </w:pPr>
            <w:r>
              <w:rPr>
                <w:rFonts w:hint="eastAsia" w:ascii="微软雅黑" w:hAnsi="微软雅黑" w:eastAsia="微软雅黑" w:cs="宋体"/>
                <w:sz w:val="24"/>
                <w:szCs w:val="24"/>
                <w:lang w:val="en-US" w:eastAsia="zh-CN"/>
              </w:rPr>
              <w:t>盘锦</w:t>
            </w:r>
          </w:p>
        </w:tc>
      </w:tr>
      <w:tr w14:paraId="35DB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3" w:type="dxa"/>
            <w:shd w:val="clear" w:color="auto" w:fill="FFFFFF"/>
            <w:noWrap w:val="0"/>
            <w:vAlign w:val="center"/>
          </w:tcPr>
          <w:p w14:paraId="034CB3F9">
            <w:pPr>
              <w:spacing w:line="300" w:lineRule="exact"/>
              <w:jc w:val="center"/>
              <w:rPr>
                <w:rFonts w:hint="default" w:eastAsia="微软雅黑"/>
                <w:lang w:val="en-US" w:eastAsia="zh-CN"/>
              </w:rPr>
            </w:pPr>
            <w:r>
              <w:rPr>
                <w:rFonts w:hint="eastAsia" w:ascii="微软雅黑" w:hAnsi="微软雅黑" w:eastAsia="微软雅黑" w:cs="宋体"/>
                <w:sz w:val="24"/>
                <w:szCs w:val="24"/>
              </w:rPr>
              <w:t>第4天</w:t>
            </w:r>
          </w:p>
        </w:tc>
        <w:tc>
          <w:tcPr>
            <w:tcW w:w="7710" w:type="dxa"/>
            <w:noWrap w:val="0"/>
            <w:vAlign w:val="center"/>
          </w:tcPr>
          <w:p w14:paraId="4983B680">
            <w:pPr>
              <w:pStyle w:val="29"/>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rPr>
                <w:rFonts w:hint="default" w:ascii="微软雅黑" w:hAnsi="微软雅黑" w:eastAsia="微软雅黑" w:cs="宋体"/>
                <w:b w:val="0"/>
                <w:bCs w:val="0"/>
                <w:sz w:val="24"/>
                <w:szCs w:val="24"/>
                <w:lang w:val="en-US" w:eastAsia="zh-CN"/>
              </w:rPr>
            </w:pPr>
            <w:r>
              <w:rPr>
                <w:rFonts w:hint="eastAsia" w:ascii="微软雅黑" w:hAnsi="微软雅黑" w:eastAsia="微软雅黑" w:cs="宋体"/>
                <w:b w:val="0"/>
                <w:bCs w:val="0"/>
                <w:sz w:val="24"/>
                <w:szCs w:val="24"/>
                <w:lang w:val="en-US" w:eastAsia="zh-CN" w:bidi="ar"/>
              </w:rPr>
              <w:t>盘锦-红海滩-科学馆-苇海-蟹滩湿地-哈尔滨</w:t>
            </w:r>
          </w:p>
        </w:tc>
        <w:tc>
          <w:tcPr>
            <w:tcW w:w="992" w:type="dxa"/>
            <w:noWrap w:val="0"/>
            <w:vAlign w:val="center"/>
          </w:tcPr>
          <w:p w14:paraId="609EBA00">
            <w:pPr>
              <w:spacing w:line="300" w:lineRule="exact"/>
              <w:jc w:val="center"/>
              <w:rPr>
                <w:rFonts w:hint="eastAsia" w:ascii="微软雅黑" w:hAnsi="微软雅黑" w:eastAsia="微软雅黑" w:cs="宋体"/>
                <w:sz w:val="24"/>
                <w:szCs w:val="24"/>
                <w:lang w:val="en-US" w:eastAsia="zh-CN"/>
              </w:rPr>
            </w:pPr>
            <w:r>
              <w:rPr>
                <w:rFonts w:hint="eastAsia" w:ascii="微软雅黑" w:hAnsi="微软雅黑" w:eastAsia="微软雅黑" w:cs="宋体"/>
                <w:sz w:val="24"/>
                <w:szCs w:val="24"/>
              </w:rPr>
              <w:t>早</w:t>
            </w:r>
            <w:r>
              <w:rPr>
                <w:rFonts w:hint="eastAsia" w:ascii="微软雅黑" w:hAnsi="微软雅黑" w:eastAsia="微软雅黑" w:cs="宋体"/>
                <w:sz w:val="24"/>
                <w:szCs w:val="24"/>
                <w:lang w:val="en-US" w:eastAsia="zh-CN"/>
              </w:rPr>
              <w:t>中</w:t>
            </w:r>
          </w:p>
        </w:tc>
        <w:tc>
          <w:tcPr>
            <w:tcW w:w="992" w:type="dxa"/>
            <w:noWrap w:val="0"/>
            <w:vAlign w:val="center"/>
          </w:tcPr>
          <w:p w14:paraId="34643A5B">
            <w:pPr>
              <w:spacing w:line="300" w:lineRule="exact"/>
              <w:jc w:val="center"/>
              <w:rPr>
                <w:rFonts w:hint="default" w:ascii="微软雅黑" w:hAnsi="微软雅黑" w:eastAsia="微软雅黑" w:cs="宋体"/>
                <w:sz w:val="24"/>
                <w:szCs w:val="24"/>
                <w:lang w:val="en-US" w:eastAsia="zh-CN"/>
              </w:rPr>
            </w:pPr>
            <w:r>
              <w:rPr>
                <w:rFonts w:hint="eastAsia" w:ascii="微软雅黑" w:hAnsi="微软雅黑" w:eastAsia="微软雅黑" w:cs="宋体"/>
                <w:sz w:val="24"/>
                <w:szCs w:val="24"/>
                <w:lang w:val="en-US" w:eastAsia="zh-CN"/>
              </w:rPr>
              <w:t>火车</w:t>
            </w:r>
          </w:p>
        </w:tc>
      </w:tr>
      <w:tr w14:paraId="1A6B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3" w:type="dxa"/>
            <w:shd w:val="clear" w:color="auto" w:fill="FFFFFF"/>
            <w:noWrap w:val="0"/>
            <w:vAlign w:val="center"/>
          </w:tcPr>
          <w:p w14:paraId="16FA5494">
            <w:pPr>
              <w:spacing w:line="300" w:lineRule="exact"/>
              <w:jc w:val="center"/>
              <w:rPr>
                <w:rFonts w:hint="default" w:eastAsia="微软雅黑"/>
                <w:lang w:val="en-US" w:eastAsia="zh-CN"/>
              </w:rPr>
            </w:pPr>
            <w:r>
              <w:rPr>
                <w:rFonts w:hint="eastAsia" w:ascii="微软雅黑" w:hAnsi="微软雅黑" w:eastAsia="微软雅黑" w:cs="宋体"/>
                <w:sz w:val="24"/>
                <w:szCs w:val="24"/>
              </w:rPr>
              <w:t>第</w:t>
            </w:r>
            <w:r>
              <w:rPr>
                <w:rFonts w:hint="eastAsia" w:ascii="微软雅黑" w:hAnsi="微软雅黑" w:eastAsia="微软雅黑" w:cs="宋体"/>
                <w:sz w:val="24"/>
                <w:szCs w:val="24"/>
                <w:lang w:val="en-US" w:eastAsia="zh-CN"/>
              </w:rPr>
              <w:t>5</w:t>
            </w:r>
            <w:r>
              <w:rPr>
                <w:rFonts w:hint="eastAsia" w:ascii="微软雅黑" w:hAnsi="微软雅黑" w:eastAsia="微软雅黑" w:cs="宋体"/>
                <w:sz w:val="24"/>
                <w:szCs w:val="24"/>
              </w:rPr>
              <w:t>天</w:t>
            </w:r>
          </w:p>
        </w:tc>
        <w:tc>
          <w:tcPr>
            <w:tcW w:w="7710" w:type="dxa"/>
            <w:noWrap w:val="0"/>
            <w:vAlign w:val="center"/>
          </w:tcPr>
          <w:p w14:paraId="6866B54E">
            <w:pPr>
              <w:keepNext w:val="0"/>
              <w:keepLines w:val="0"/>
              <w:pageBreakBefore w:val="0"/>
              <w:widowControl w:val="0"/>
              <w:kinsoku/>
              <w:wordWrap/>
              <w:overflowPunct/>
              <w:topLinePunct w:val="0"/>
              <w:autoSpaceDE/>
              <w:autoSpaceDN/>
              <w:bidi w:val="0"/>
              <w:spacing w:line="400" w:lineRule="exact"/>
              <w:ind w:left="16" w:leftChars="0" w:right="0" w:rightChars="0" w:hanging="16" w:hangingChars="7"/>
              <w:jc w:val="both"/>
              <w:textAlignment w:val="auto"/>
              <w:rPr>
                <w:rFonts w:hint="eastAsia" w:ascii="微软雅黑" w:hAnsi="微软雅黑" w:eastAsia="微软雅黑"/>
                <w:b w:val="0"/>
                <w:bCs w:val="0"/>
                <w:sz w:val="24"/>
                <w:szCs w:val="24"/>
              </w:rPr>
            </w:pPr>
            <w:r>
              <w:rPr>
                <w:rFonts w:hint="eastAsia" w:ascii="微软雅黑" w:hAnsi="微软雅黑" w:eastAsia="微软雅黑" w:cs="宋体"/>
                <w:b w:val="0"/>
                <w:bCs w:val="0"/>
                <w:sz w:val="24"/>
                <w:szCs w:val="24"/>
              </w:rPr>
              <w:t>哈尔滨-</w:t>
            </w:r>
            <w:r>
              <w:rPr>
                <w:rFonts w:hint="eastAsia" w:ascii="微软雅黑" w:hAnsi="微软雅黑" w:eastAsia="微软雅黑" w:cs="宋体"/>
                <w:b w:val="0"/>
                <w:bCs w:val="0"/>
                <w:sz w:val="24"/>
                <w:szCs w:val="24"/>
                <w:lang w:val="en-US" w:eastAsia="zh-CN"/>
              </w:rPr>
              <w:t>斯大林公园-防洪纪念塔-圣索菲亚教堂广场-太阳岛-中央大街-专列赴漠河</w:t>
            </w:r>
          </w:p>
        </w:tc>
        <w:tc>
          <w:tcPr>
            <w:tcW w:w="992" w:type="dxa"/>
            <w:noWrap w:val="0"/>
            <w:vAlign w:val="center"/>
          </w:tcPr>
          <w:p w14:paraId="04544853">
            <w:pPr>
              <w:spacing w:line="300" w:lineRule="exact"/>
              <w:jc w:val="center"/>
              <w:rPr>
                <w:rFonts w:hint="eastAsia" w:ascii="微软雅黑" w:hAnsi="微软雅黑" w:eastAsia="微软雅黑"/>
                <w:sz w:val="24"/>
                <w:szCs w:val="24"/>
              </w:rPr>
            </w:pPr>
            <w:r>
              <w:rPr>
                <w:rFonts w:hint="eastAsia" w:ascii="微软雅黑" w:hAnsi="微软雅黑" w:eastAsia="微软雅黑"/>
                <w:sz w:val="24"/>
                <w:szCs w:val="24"/>
                <w:lang w:val="en-US" w:eastAsia="zh-CN"/>
              </w:rPr>
              <w:t>早</w:t>
            </w:r>
            <w:r>
              <w:rPr>
                <w:rFonts w:hint="eastAsia" w:ascii="微软雅黑" w:hAnsi="微软雅黑" w:eastAsia="微软雅黑"/>
                <w:sz w:val="24"/>
                <w:szCs w:val="24"/>
              </w:rPr>
              <w:t>中</w:t>
            </w:r>
          </w:p>
        </w:tc>
        <w:tc>
          <w:tcPr>
            <w:tcW w:w="992" w:type="dxa"/>
            <w:noWrap w:val="0"/>
            <w:vAlign w:val="center"/>
          </w:tcPr>
          <w:p w14:paraId="20051F93">
            <w:pPr>
              <w:spacing w:line="300" w:lineRule="exact"/>
              <w:jc w:val="center"/>
              <w:rPr>
                <w:rFonts w:hint="eastAsia" w:ascii="微软雅黑" w:hAnsi="微软雅黑" w:eastAsia="微软雅黑"/>
                <w:sz w:val="24"/>
                <w:szCs w:val="24"/>
              </w:rPr>
            </w:pPr>
            <w:r>
              <w:rPr>
                <w:rFonts w:hint="eastAsia" w:ascii="微软雅黑" w:hAnsi="微软雅黑" w:eastAsia="微软雅黑"/>
                <w:sz w:val="24"/>
                <w:szCs w:val="24"/>
              </w:rPr>
              <w:t>火车</w:t>
            </w:r>
          </w:p>
        </w:tc>
      </w:tr>
      <w:tr w14:paraId="6E79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63" w:type="dxa"/>
            <w:shd w:val="clear" w:color="auto" w:fill="FFFFFF"/>
            <w:noWrap w:val="0"/>
            <w:vAlign w:val="center"/>
          </w:tcPr>
          <w:p w14:paraId="4D7D47FF">
            <w:pPr>
              <w:spacing w:line="300" w:lineRule="exact"/>
              <w:jc w:val="center"/>
              <w:rPr>
                <w:rFonts w:hint="default" w:eastAsia="微软雅黑"/>
                <w:lang w:val="en-US" w:eastAsia="zh-CN"/>
              </w:rPr>
            </w:pPr>
            <w:r>
              <w:rPr>
                <w:rFonts w:hint="eastAsia" w:ascii="微软雅黑" w:hAnsi="微软雅黑" w:eastAsia="微软雅黑" w:cs="宋体"/>
                <w:sz w:val="24"/>
                <w:szCs w:val="24"/>
              </w:rPr>
              <w:t>第</w:t>
            </w:r>
            <w:r>
              <w:rPr>
                <w:rFonts w:hint="eastAsia" w:ascii="微软雅黑" w:hAnsi="微软雅黑" w:eastAsia="微软雅黑" w:cs="宋体"/>
                <w:sz w:val="24"/>
                <w:szCs w:val="24"/>
                <w:lang w:val="en-US" w:eastAsia="zh-CN"/>
              </w:rPr>
              <w:t>6</w:t>
            </w:r>
            <w:r>
              <w:rPr>
                <w:rFonts w:hint="eastAsia" w:ascii="微软雅黑" w:hAnsi="微软雅黑" w:eastAsia="微软雅黑" w:cs="宋体"/>
                <w:sz w:val="24"/>
                <w:szCs w:val="24"/>
              </w:rPr>
              <w:t>天</w:t>
            </w:r>
          </w:p>
        </w:tc>
        <w:tc>
          <w:tcPr>
            <w:tcW w:w="7710" w:type="dxa"/>
            <w:noWrap w:val="0"/>
            <w:vAlign w:val="center"/>
          </w:tcPr>
          <w:p w14:paraId="224719F0">
            <w:pPr>
              <w:keepNext w:val="0"/>
              <w:keepLines w:val="0"/>
              <w:pageBreakBefore w:val="0"/>
              <w:widowControl w:val="0"/>
              <w:kinsoku/>
              <w:wordWrap/>
              <w:overflowPunct/>
              <w:topLinePunct w:val="0"/>
              <w:autoSpaceDE/>
              <w:autoSpaceDN/>
              <w:bidi w:val="0"/>
              <w:spacing w:line="400" w:lineRule="exact"/>
              <w:ind w:left="0" w:leftChars="0" w:right="0" w:rightChars="0"/>
              <w:jc w:val="both"/>
              <w:textAlignment w:val="auto"/>
              <w:rPr>
                <w:rFonts w:hint="eastAsia" w:ascii="微软雅黑" w:hAnsi="微软雅黑" w:eastAsia="微软雅黑"/>
                <w:b w:val="0"/>
                <w:bCs w:val="0"/>
                <w:kern w:val="2"/>
                <w:sz w:val="24"/>
                <w:szCs w:val="24"/>
                <w:lang w:val="en-US" w:eastAsia="zh-CN" w:bidi="ar-SA"/>
              </w:rPr>
            </w:pPr>
            <w:r>
              <w:rPr>
                <w:rFonts w:hint="eastAsia" w:ascii="微软雅黑" w:hAnsi="微软雅黑" w:eastAsia="微软雅黑" w:cs="宋体"/>
                <w:b w:val="0"/>
                <w:bCs w:val="0"/>
                <w:sz w:val="24"/>
                <w:szCs w:val="24"/>
              </w:rPr>
              <w:t>漠河</w:t>
            </w:r>
            <w:r>
              <w:rPr>
                <w:rFonts w:hint="eastAsia" w:ascii="微软雅黑" w:hAnsi="微软雅黑" w:eastAsia="微软雅黑" w:cs="宋体"/>
                <w:b w:val="0"/>
                <w:bCs w:val="0"/>
                <w:sz w:val="24"/>
                <w:szCs w:val="24"/>
                <w:lang w:val="en-US" w:eastAsia="zh-CN"/>
              </w:rPr>
              <w:t>-观音山、胭脂沟、李金镛祠堂-北极村、神州北极村碑-中华北陲碑-最北哨所-最北邮局-最北一家</w:t>
            </w:r>
          </w:p>
        </w:tc>
        <w:tc>
          <w:tcPr>
            <w:tcW w:w="992" w:type="dxa"/>
            <w:noWrap w:val="0"/>
            <w:vAlign w:val="center"/>
          </w:tcPr>
          <w:p w14:paraId="38ABA474">
            <w:pPr>
              <w:spacing w:line="300" w:lineRule="exact"/>
              <w:jc w:val="center"/>
              <w:rPr>
                <w:rFonts w:hint="default" w:ascii="微软雅黑" w:hAnsi="微软雅黑" w:eastAsia="微软雅黑"/>
                <w:kern w:val="2"/>
                <w:sz w:val="24"/>
                <w:szCs w:val="24"/>
                <w:lang w:val="en-US" w:eastAsia="zh-CN" w:bidi="ar-SA"/>
              </w:rPr>
            </w:pPr>
            <w:r>
              <w:rPr>
                <w:rFonts w:hint="eastAsia" w:ascii="微软雅黑" w:hAnsi="微软雅黑" w:eastAsia="微软雅黑"/>
                <w:sz w:val="24"/>
                <w:szCs w:val="24"/>
              </w:rPr>
              <w:t>中晚</w:t>
            </w:r>
          </w:p>
        </w:tc>
        <w:tc>
          <w:tcPr>
            <w:tcW w:w="992" w:type="dxa"/>
            <w:noWrap w:val="0"/>
            <w:vAlign w:val="center"/>
          </w:tcPr>
          <w:p w14:paraId="2D5EE36A">
            <w:pPr>
              <w:spacing w:line="300" w:lineRule="exact"/>
              <w:jc w:val="center"/>
              <w:rPr>
                <w:rFonts w:hint="eastAsia" w:ascii="微软雅黑" w:hAnsi="微软雅黑" w:eastAsia="微软雅黑"/>
                <w:kern w:val="2"/>
                <w:sz w:val="24"/>
                <w:szCs w:val="24"/>
                <w:lang w:val="en-US" w:eastAsia="zh-CN" w:bidi="ar-SA"/>
              </w:rPr>
            </w:pPr>
            <w:r>
              <w:rPr>
                <w:rFonts w:hint="eastAsia" w:ascii="微软雅黑" w:hAnsi="微软雅黑" w:eastAsia="微软雅黑"/>
                <w:sz w:val="24"/>
                <w:szCs w:val="24"/>
              </w:rPr>
              <w:t>漠河/北极村</w:t>
            </w:r>
          </w:p>
        </w:tc>
      </w:tr>
      <w:tr w14:paraId="5092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3" w:type="dxa"/>
            <w:shd w:val="clear" w:color="auto" w:fill="FFFFFF"/>
            <w:noWrap w:val="0"/>
            <w:vAlign w:val="center"/>
          </w:tcPr>
          <w:p w14:paraId="4254DC35">
            <w:pPr>
              <w:spacing w:line="300" w:lineRule="exact"/>
              <w:jc w:val="center"/>
              <w:rPr>
                <w:rFonts w:hint="default" w:eastAsia="微软雅黑"/>
                <w:lang w:val="en-US" w:eastAsia="zh-CN"/>
              </w:rPr>
            </w:pPr>
            <w:r>
              <w:rPr>
                <w:rFonts w:hint="eastAsia" w:ascii="微软雅黑" w:hAnsi="微软雅黑" w:eastAsia="微软雅黑" w:cs="宋体"/>
                <w:sz w:val="24"/>
                <w:szCs w:val="24"/>
              </w:rPr>
              <w:t>第</w:t>
            </w:r>
            <w:r>
              <w:rPr>
                <w:rFonts w:hint="eastAsia" w:ascii="微软雅黑" w:hAnsi="微软雅黑" w:eastAsia="微软雅黑" w:cs="宋体"/>
                <w:sz w:val="24"/>
                <w:szCs w:val="24"/>
                <w:lang w:val="en-US" w:eastAsia="zh-CN"/>
              </w:rPr>
              <w:t>7</w:t>
            </w:r>
            <w:r>
              <w:rPr>
                <w:rFonts w:hint="eastAsia" w:ascii="微软雅黑" w:hAnsi="微软雅黑" w:eastAsia="微软雅黑" w:cs="宋体"/>
                <w:sz w:val="24"/>
                <w:szCs w:val="24"/>
              </w:rPr>
              <w:t>天</w:t>
            </w:r>
          </w:p>
        </w:tc>
        <w:tc>
          <w:tcPr>
            <w:tcW w:w="7710" w:type="dxa"/>
            <w:noWrap w:val="0"/>
            <w:vAlign w:val="center"/>
          </w:tcPr>
          <w:p w14:paraId="36A2D22D">
            <w:pPr>
              <w:keepNext w:val="0"/>
              <w:keepLines w:val="0"/>
              <w:pageBreakBefore w:val="0"/>
              <w:widowControl w:val="0"/>
              <w:kinsoku/>
              <w:wordWrap/>
              <w:overflowPunct/>
              <w:topLinePunct w:val="0"/>
              <w:autoSpaceDE/>
              <w:autoSpaceDN/>
              <w:bidi w:val="0"/>
              <w:spacing w:line="400" w:lineRule="exact"/>
              <w:ind w:left="0" w:leftChars="0" w:right="0" w:rightChars="0"/>
              <w:jc w:val="both"/>
              <w:textAlignment w:val="auto"/>
              <w:rPr>
                <w:rFonts w:hint="eastAsia" w:ascii="微软雅黑" w:hAnsi="微软雅黑" w:eastAsia="微软雅黑"/>
                <w:b w:val="0"/>
                <w:bCs w:val="0"/>
                <w:kern w:val="2"/>
                <w:sz w:val="24"/>
                <w:szCs w:val="24"/>
                <w:lang w:val="en-US" w:eastAsia="zh-CN" w:bidi="ar-SA"/>
              </w:rPr>
            </w:pPr>
            <w:r>
              <w:rPr>
                <w:rFonts w:hint="eastAsia" w:ascii="微软雅黑" w:hAnsi="微软雅黑" w:eastAsia="微软雅黑" w:cs="宋体"/>
                <w:b w:val="0"/>
                <w:bCs w:val="0"/>
                <w:sz w:val="24"/>
                <w:szCs w:val="24"/>
                <w:lang w:val="en-US" w:eastAsia="zh-CN"/>
              </w:rPr>
              <w:t>北极村-漠河-北极星公园</w:t>
            </w:r>
            <w:r>
              <w:rPr>
                <w:rFonts w:hint="eastAsia" w:ascii="微软雅黑" w:hAnsi="微软雅黑" w:eastAsia="微软雅黑" w:cs="宋体"/>
                <w:b w:val="0"/>
                <w:bCs w:val="0"/>
                <w:sz w:val="24"/>
                <w:szCs w:val="24"/>
              </w:rPr>
              <w:t>-</w:t>
            </w:r>
            <w:r>
              <w:rPr>
                <w:rFonts w:hint="eastAsia" w:ascii="微软雅黑" w:hAnsi="微软雅黑" w:eastAsia="微软雅黑" w:cs="宋体"/>
                <w:b w:val="0"/>
                <w:bCs w:val="0"/>
                <w:sz w:val="24"/>
                <w:szCs w:val="24"/>
                <w:lang w:val="en-US" w:eastAsia="zh-CN"/>
              </w:rPr>
              <w:t>专列赴</w:t>
            </w:r>
            <w:r>
              <w:rPr>
                <w:rFonts w:hint="eastAsia" w:ascii="微软雅黑" w:hAnsi="微软雅黑" w:eastAsia="微软雅黑" w:cs="宋体"/>
                <w:b w:val="0"/>
                <w:bCs w:val="0"/>
                <w:sz w:val="24"/>
                <w:szCs w:val="24"/>
              </w:rPr>
              <w:t>海拉尔</w:t>
            </w:r>
          </w:p>
        </w:tc>
        <w:tc>
          <w:tcPr>
            <w:tcW w:w="992" w:type="dxa"/>
            <w:noWrap w:val="0"/>
            <w:vAlign w:val="center"/>
          </w:tcPr>
          <w:p w14:paraId="2CCF308C">
            <w:pPr>
              <w:spacing w:line="300" w:lineRule="exact"/>
              <w:jc w:val="center"/>
              <w:rPr>
                <w:rFonts w:hint="eastAsia" w:ascii="微软雅黑" w:hAnsi="微软雅黑" w:eastAsia="微软雅黑"/>
                <w:kern w:val="2"/>
                <w:sz w:val="24"/>
                <w:szCs w:val="24"/>
                <w:lang w:val="en-US" w:eastAsia="zh-CN" w:bidi="ar-SA"/>
              </w:rPr>
            </w:pPr>
            <w:r>
              <w:rPr>
                <w:rFonts w:hint="eastAsia" w:ascii="微软雅黑" w:hAnsi="微软雅黑" w:eastAsia="微软雅黑"/>
                <w:sz w:val="24"/>
                <w:szCs w:val="24"/>
              </w:rPr>
              <w:t>早</w:t>
            </w:r>
          </w:p>
        </w:tc>
        <w:tc>
          <w:tcPr>
            <w:tcW w:w="992" w:type="dxa"/>
            <w:noWrap w:val="0"/>
            <w:vAlign w:val="center"/>
          </w:tcPr>
          <w:p w14:paraId="79DF76F2">
            <w:pPr>
              <w:spacing w:line="300" w:lineRule="exact"/>
              <w:jc w:val="center"/>
              <w:rPr>
                <w:rFonts w:hint="eastAsia" w:ascii="微软雅黑" w:hAnsi="微软雅黑" w:eastAsia="微软雅黑"/>
                <w:kern w:val="2"/>
                <w:sz w:val="24"/>
                <w:szCs w:val="24"/>
                <w:lang w:val="en-US" w:eastAsia="zh-CN" w:bidi="ar-SA"/>
              </w:rPr>
            </w:pPr>
            <w:r>
              <w:rPr>
                <w:rFonts w:hint="eastAsia" w:ascii="微软雅黑" w:hAnsi="微软雅黑" w:eastAsia="微软雅黑"/>
                <w:sz w:val="24"/>
                <w:szCs w:val="24"/>
              </w:rPr>
              <w:t>火车</w:t>
            </w:r>
          </w:p>
        </w:tc>
      </w:tr>
      <w:tr w14:paraId="0389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3" w:type="dxa"/>
            <w:shd w:val="clear" w:color="auto" w:fill="FFFFFF"/>
            <w:noWrap w:val="0"/>
            <w:vAlign w:val="center"/>
          </w:tcPr>
          <w:p w14:paraId="09D96E9E">
            <w:pPr>
              <w:spacing w:line="300" w:lineRule="exact"/>
              <w:jc w:val="center"/>
              <w:rPr>
                <w:rFonts w:hint="default" w:eastAsia="微软雅黑"/>
                <w:lang w:val="en-US" w:eastAsia="zh-CN"/>
              </w:rPr>
            </w:pPr>
            <w:r>
              <w:rPr>
                <w:rFonts w:hint="eastAsia" w:ascii="微软雅黑" w:hAnsi="微软雅黑" w:eastAsia="微软雅黑" w:cs="宋体"/>
                <w:sz w:val="24"/>
                <w:szCs w:val="24"/>
              </w:rPr>
              <w:t>第</w:t>
            </w:r>
            <w:r>
              <w:rPr>
                <w:rFonts w:hint="eastAsia" w:ascii="微软雅黑" w:hAnsi="微软雅黑" w:eastAsia="微软雅黑" w:cs="宋体"/>
                <w:sz w:val="24"/>
                <w:szCs w:val="24"/>
                <w:lang w:val="en-US" w:eastAsia="zh-CN"/>
              </w:rPr>
              <w:t>8</w:t>
            </w:r>
            <w:r>
              <w:rPr>
                <w:rFonts w:hint="eastAsia" w:ascii="微软雅黑" w:hAnsi="微软雅黑" w:eastAsia="微软雅黑" w:cs="宋体"/>
                <w:sz w:val="24"/>
                <w:szCs w:val="24"/>
              </w:rPr>
              <w:t>天</w:t>
            </w:r>
          </w:p>
        </w:tc>
        <w:tc>
          <w:tcPr>
            <w:tcW w:w="7710" w:type="dxa"/>
            <w:noWrap w:val="0"/>
            <w:vAlign w:val="center"/>
          </w:tcPr>
          <w:p w14:paraId="2C37F3B9">
            <w:pPr>
              <w:keepNext w:val="0"/>
              <w:keepLines w:val="0"/>
              <w:pageBreakBefore w:val="0"/>
              <w:widowControl w:val="0"/>
              <w:kinsoku/>
              <w:wordWrap/>
              <w:overflowPunct/>
              <w:topLinePunct w:val="0"/>
              <w:autoSpaceDE/>
              <w:autoSpaceDN/>
              <w:bidi w:val="0"/>
              <w:spacing w:line="400" w:lineRule="exact"/>
              <w:ind w:right="0" w:rightChars="0"/>
              <w:jc w:val="both"/>
              <w:textAlignment w:val="auto"/>
              <w:rPr>
                <w:rFonts w:hint="default" w:ascii="微软雅黑" w:hAnsi="微软雅黑" w:eastAsia="微软雅黑"/>
                <w:b w:val="0"/>
                <w:bCs w:val="0"/>
                <w:kern w:val="2"/>
                <w:sz w:val="24"/>
                <w:szCs w:val="24"/>
                <w:lang w:val="en-US" w:eastAsia="zh-CN" w:bidi="ar-SA"/>
              </w:rPr>
            </w:pPr>
            <w:r>
              <w:rPr>
                <w:rFonts w:hint="eastAsia" w:ascii="微软雅黑" w:hAnsi="微软雅黑" w:eastAsia="微软雅黑" w:cs="宋体"/>
                <w:b w:val="0"/>
                <w:bCs w:val="0"/>
                <w:sz w:val="24"/>
                <w:szCs w:val="24"/>
              </w:rPr>
              <w:t>海拉尔</w:t>
            </w:r>
            <w:r>
              <w:rPr>
                <w:rFonts w:hint="eastAsia" w:ascii="微软雅黑" w:hAnsi="微软雅黑" w:eastAsia="微软雅黑" w:cs="宋体"/>
                <w:b w:val="0"/>
                <w:bCs w:val="0"/>
                <w:sz w:val="24"/>
                <w:szCs w:val="24"/>
                <w:lang w:val="en-US" w:eastAsia="zh-CN"/>
              </w:rPr>
              <w:t>-二卡湿地-</w:t>
            </w:r>
            <w:r>
              <w:rPr>
                <w:rFonts w:hint="eastAsia" w:ascii="微软雅黑" w:hAnsi="微软雅黑" w:eastAsia="微软雅黑" w:cs="宋体"/>
                <w:b w:val="0"/>
                <w:bCs w:val="0"/>
                <w:sz w:val="24"/>
                <w:szCs w:val="24"/>
              </w:rPr>
              <w:t>满洲里</w:t>
            </w:r>
            <w:r>
              <w:rPr>
                <w:rFonts w:hint="eastAsia" w:ascii="微软雅黑" w:hAnsi="微软雅黑" w:eastAsia="微软雅黑" w:cs="宋体"/>
                <w:b w:val="0"/>
                <w:bCs w:val="0"/>
                <w:sz w:val="24"/>
                <w:szCs w:val="24"/>
                <w:lang w:val="en-US" w:eastAsia="zh-CN"/>
              </w:rPr>
              <w:t>-国门-中俄互市区</w:t>
            </w:r>
          </w:p>
        </w:tc>
        <w:tc>
          <w:tcPr>
            <w:tcW w:w="992" w:type="dxa"/>
            <w:noWrap w:val="0"/>
            <w:vAlign w:val="center"/>
          </w:tcPr>
          <w:p w14:paraId="69D11C81">
            <w:pPr>
              <w:spacing w:line="300" w:lineRule="exact"/>
              <w:jc w:val="center"/>
              <w:rPr>
                <w:rFonts w:hint="eastAsia" w:ascii="微软雅黑" w:hAnsi="微软雅黑" w:eastAsia="微软雅黑"/>
                <w:kern w:val="2"/>
                <w:sz w:val="24"/>
                <w:szCs w:val="24"/>
                <w:lang w:val="en-US" w:eastAsia="zh-CN" w:bidi="ar-SA"/>
              </w:rPr>
            </w:pPr>
            <w:r>
              <w:rPr>
                <w:rFonts w:hint="eastAsia" w:ascii="微软雅黑" w:hAnsi="微软雅黑" w:eastAsia="微软雅黑"/>
                <w:sz w:val="24"/>
                <w:szCs w:val="24"/>
              </w:rPr>
              <w:t>中</w:t>
            </w:r>
          </w:p>
        </w:tc>
        <w:tc>
          <w:tcPr>
            <w:tcW w:w="992" w:type="dxa"/>
            <w:noWrap w:val="0"/>
            <w:vAlign w:val="center"/>
          </w:tcPr>
          <w:p w14:paraId="7D2185B2">
            <w:pPr>
              <w:spacing w:line="300" w:lineRule="exact"/>
              <w:jc w:val="center"/>
              <w:rPr>
                <w:rFonts w:hint="eastAsia" w:ascii="微软雅黑" w:hAnsi="微软雅黑" w:eastAsia="微软雅黑"/>
                <w:kern w:val="2"/>
                <w:sz w:val="24"/>
                <w:szCs w:val="24"/>
                <w:lang w:val="en-US" w:eastAsia="zh-CN" w:bidi="ar-SA"/>
              </w:rPr>
            </w:pPr>
            <w:r>
              <w:rPr>
                <w:rFonts w:hint="eastAsia" w:ascii="微软雅黑" w:hAnsi="微软雅黑" w:eastAsia="微软雅黑"/>
                <w:sz w:val="24"/>
                <w:szCs w:val="24"/>
              </w:rPr>
              <w:t>满洲里/海拉尔</w:t>
            </w:r>
          </w:p>
        </w:tc>
      </w:tr>
      <w:tr w14:paraId="0FA7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3" w:type="dxa"/>
            <w:shd w:val="clear" w:color="auto" w:fill="FFFFFF"/>
            <w:noWrap w:val="0"/>
            <w:vAlign w:val="center"/>
          </w:tcPr>
          <w:p w14:paraId="3E7A86FC">
            <w:pPr>
              <w:spacing w:line="300" w:lineRule="exact"/>
              <w:jc w:val="center"/>
              <w:rPr>
                <w:rFonts w:hint="default" w:eastAsia="微软雅黑"/>
                <w:lang w:val="en-US" w:eastAsia="zh-CN"/>
              </w:rPr>
            </w:pPr>
            <w:r>
              <w:rPr>
                <w:rFonts w:hint="eastAsia" w:ascii="微软雅黑" w:hAnsi="微软雅黑" w:eastAsia="微软雅黑" w:cs="宋体"/>
                <w:sz w:val="24"/>
                <w:szCs w:val="24"/>
              </w:rPr>
              <w:t>第</w:t>
            </w:r>
            <w:r>
              <w:rPr>
                <w:rFonts w:hint="eastAsia" w:ascii="微软雅黑" w:hAnsi="微软雅黑" w:eastAsia="微软雅黑" w:cs="宋体"/>
                <w:sz w:val="24"/>
                <w:szCs w:val="24"/>
                <w:lang w:val="en-US" w:eastAsia="zh-CN"/>
              </w:rPr>
              <w:t>9</w:t>
            </w:r>
            <w:r>
              <w:rPr>
                <w:rFonts w:hint="eastAsia" w:ascii="微软雅黑" w:hAnsi="微软雅黑" w:eastAsia="微软雅黑" w:cs="宋体"/>
                <w:sz w:val="24"/>
                <w:szCs w:val="24"/>
              </w:rPr>
              <w:t>天</w:t>
            </w:r>
          </w:p>
        </w:tc>
        <w:tc>
          <w:tcPr>
            <w:tcW w:w="7710" w:type="dxa"/>
            <w:noWrap w:val="0"/>
            <w:vAlign w:val="center"/>
          </w:tcPr>
          <w:p w14:paraId="04036AFE">
            <w:pPr>
              <w:keepNext w:val="0"/>
              <w:keepLines w:val="0"/>
              <w:pageBreakBefore w:val="0"/>
              <w:widowControl w:val="0"/>
              <w:kinsoku/>
              <w:wordWrap/>
              <w:overflowPunct/>
              <w:topLinePunct w:val="0"/>
              <w:autoSpaceDE/>
              <w:autoSpaceDN/>
              <w:bidi w:val="0"/>
              <w:spacing w:line="400" w:lineRule="exact"/>
              <w:ind w:right="0" w:rightChars="0"/>
              <w:jc w:val="both"/>
              <w:textAlignment w:val="auto"/>
              <w:rPr>
                <w:rFonts w:hint="eastAsia" w:ascii="微软雅黑" w:hAnsi="微软雅黑" w:eastAsia="微软雅黑"/>
                <w:b w:val="0"/>
                <w:bCs w:val="0"/>
                <w:kern w:val="2"/>
                <w:sz w:val="24"/>
                <w:szCs w:val="24"/>
                <w:lang w:val="en-US" w:eastAsia="zh-CN" w:bidi="ar-SA"/>
              </w:rPr>
            </w:pPr>
            <w:r>
              <w:rPr>
                <w:rFonts w:hint="eastAsia" w:ascii="微软雅黑" w:hAnsi="微软雅黑" w:eastAsia="微软雅黑" w:cs="宋体"/>
                <w:b w:val="0"/>
                <w:bCs w:val="0"/>
                <w:sz w:val="24"/>
                <w:szCs w:val="24"/>
              </w:rPr>
              <w:t>满洲里</w:t>
            </w:r>
            <w:r>
              <w:rPr>
                <w:rFonts w:hint="eastAsia" w:ascii="微软雅黑" w:hAnsi="微软雅黑" w:eastAsia="微软雅黑" w:cs="宋体"/>
                <w:b w:val="0"/>
                <w:bCs w:val="0"/>
                <w:sz w:val="24"/>
                <w:szCs w:val="24"/>
                <w:lang w:val="en-US" w:eastAsia="zh-CN"/>
              </w:rPr>
              <w:t>-呼伦贝尔草原、下马酒、祭敖包、小型那达慕表演-专列赴</w:t>
            </w:r>
            <w:r>
              <w:rPr>
                <w:rFonts w:hint="eastAsia" w:ascii="微软雅黑" w:hAnsi="微软雅黑" w:eastAsia="微软雅黑" w:cs="宋体"/>
                <w:b w:val="0"/>
                <w:bCs w:val="0"/>
                <w:sz w:val="24"/>
                <w:szCs w:val="24"/>
              </w:rPr>
              <w:t xml:space="preserve">敦化 </w:t>
            </w:r>
          </w:p>
        </w:tc>
        <w:tc>
          <w:tcPr>
            <w:tcW w:w="992" w:type="dxa"/>
            <w:noWrap w:val="0"/>
            <w:vAlign w:val="center"/>
          </w:tcPr>
          <w:p w14:paraId="0D0E7ECA">
            <w:pPr>
              <w:spacing w:line="300" w:lineRule="exact"/>
              <w:jc w:val="center"/>
              <w:rPr>
                <w:rFonts w:hint="eastAsia" w:ascii="微软雅黑" w:hAnsi="微软雅黑" w:eastAsia="微软雅黑"/>
                <w:kern w:val="2"/>
                <w:sz w:val="24"/>
                <w:szCs w:val="24"/>
                <w:lang w:val="en-US" w:eastAsia="zh-CN" w:bidi="ar-SA"/>
              </w:rPr>
            </w:pPr>
            <w:r>
              <w:rPr>
                <w:rFonts w:hint="eastAsia" w:ascii="微软雅黑" w:hAnsi="微软雅黑" w:eastAsia="微软雅黑"/>
                <w:sz w:val="24"/>
                <w:szCs w:val="24"/>
              </w:rPr>
              <w:t>早中</w:t>
            </w:r>
          </w:p>
        </w:tc>
        <w:tc>
          <w:tcPr>
            <w:tcW w:w="992" w:type="dxa"/>
            <w:noWrap w:val="0"/>
            <w:vAlign w:val="center"/>
          </w:tcPr>
          <w:p w14:paraId="12EF5763">
            <w:pPr>
              <w:spacing w:line="300" w:lineRule="exact"/>
              <w:jc w:val="center"/>
              <w:rPr>
                <w:rFonts w:hint="eastAsia" w:ascii="微软雅黑" w:hAnsi="微软雅黑" w:eastAsia="微软雅黑"/>
                <w:color w:val="000000"/>
                <w:kern w:val="2"/>
                <w:sz w:val="24"/>
                <w:szCs w:val="24"/>
                <w:lang w:val="en-US" w:eastAsia="zh-CN" w:bidi="ar-SA"/>
              </w:rPr>
            </w:pPr>
            <w:r>
              <w:rPr>
                <w:rFonts w:hint="eastAsia" w:ascii="微软雅黑" w:hAnsi="微软雅黑" w:eastAsia="微软雅黑"/>
                <w:color w:val="000000"/>
                <w:sz w:val="24"/>
                <w:szCs w:val="24"/>
              </w:rPr>
              <w:t>火车</w:t>
            </w:r>
          </w:p>
        </w:tc>
      </w:tr>
      <w:tr w14:paraId="0EE2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3" w:type="dxa"/>
            <w:shd w:val="clear" w:color="auto" w:fill="FFFFFF"/>
            <w:noWrap w:val="0"/>
            <w:vAlign w:val="center"/>
          </w:tcPr>
          <w:p w14:paraId="55BE8BAE">
            <w:pPr>
              <w:spacing w:line="300" w:lineRule="exact"/>
              <w:jc w:val="center"/>
              <w:rPr>
                <w:rFonts w:hint="default" w:eastAsia="微软雅黑"/>
                <w:lang w:val="en-US" w:eastAsia="zh-CN"/>
              </w:rPr>
            </w:pPr>
            <w:r>
              <w:rPr>
                <w:rFonts w:hint="eastAsia" w:ascii="微软雅黑" w:hAnsi="微软雅黑" w:eastAsia="微软雅黑" w:cs="宋体"/>
                <w:sz w:val="24"/>
                <w:szCs w:val="24"/>
              </w:rPr>
              <w:t>第1</w:t>
            </w:r>
            <w:r>
              <w:rPr>
                <w:rFonts w:hint="eastAsia" w:ascii="微软雅黑" w:hAnsi="微软雅黑" w:eastAsia="微软雅黑" w:cs="宋体"/>
                <w:sz w:val="24"/>
                <w:szCs w:val="24"/>
                <w:lang w:val="en-US" w:eastAsia="zh-CN"/>
              </w:rPr>
              <w:t>0</w:t>
            </w:r>
            <w:r>
              <w:rPr>
                <w:rFonts w:hint="eastAsia" w:ascii="微软雅黑" w:hAnsi="微软雅黑" w:eastAsia="微软雅黑" w:cs="宋体"/>
                <w:sz w:val="24"/>
                <w:szCs w:val="24"/>
              </w:rPr>
              <w:t>天</w:t>
            </w:r>
          </w:p>
        </w:tc>
        <w:tc>
          <w:tcPr>
            <w:tcW w:w="7710" w:type="dxa"/>
            <w:noWrap w:val="0"/>
            <w:vAlign w:val="center"/>
          </w:tcPr>
          <w:p w14:paraId="0D691233">
            <w:pPr>
              <w:keepNext w:val="0"/>
              <w:keepLines w:val="0"/>
              <w:pageBreakBefore w:val="0"/>
              <w:widowControl w:val="0"/>
              <w:kinsoku/>
              <w:wordWrap/>
              <w:overflowPunct/>
              <w:topLinePunct w:val="0"/>
              <w:autoSpaceDE/>
              <w:autoSpaceDN/>
              <w:bidi w:val="0"/>
              <w:spacing w:line="400" w:lineRule="exact"/>
              <w:ind w:right="0" w:rightChars="0"/>
              <w:jc w:val="both"/>
              <w:textAlignment w:val="auto"/>
              <w:rPr>
                <w:rFonts w:hint="eastAsia" w:ascii="微软雅黑" w:hAnsi="微软雅黑" w:eastAsia="微软雅黑"/>
                <w:b w:val="0"/>
                <w:bCs w:val="0"/>
                <w:sz w:val="24"/>
                <w:szCs w:val="24"/>
              </w:rPr>
            </w:pPr>
            <w:r>
              <w:rPr>
                <w:rFonts w:hint="eastAsia" w:ascii="微软雅黑" w:hAnsi="微软雅黑" w:eastAsia="微软雅黑" w:cs="宋体"/>
                <w:b w:val="0"/>
                <w:bCs w:val="0"/>
                <w:sz w:val="24"/>
                <w:szCs w:val="24"/>
              </w:rPr>
              <w:t>敦化</w:t>
            </w:r>
            <w:r>
              <w:rPr>
                <w:rFonts w:hint="eastAsia" w:ascii="微软雅黑" w:hAnsi="微软雅黑" w:eastAsia="微软雅黑" w:cs="宋体"/>
                <w:b w:val="0"/>
                <w:bCs w:val="0"/>
                <w:sz w:val="24"/>
                <w:szCs w:val="24"/>
                <w:lang w:val="en-US" w:eastAsia="zh-CN"/>
              </w:rPr>
              <w:t>-二道白河</w:t>
            </w:r>
            <w:r>
              <w:rPr>
                <w:rFonts w:hint="eastAsia" w:ascii="微软雅黑" w:hAnsi="微软雅黑" w:eastAsia="微软雅黑" w:cs="宋体"/>
                <w:b w:val="0"/>
                <w:bCs w:val="0"/>
                <w:sz w:val="24"/>
                <w:szCs w:val="24"/>
              </w:rPr>
              <w:t xml:space="preserve"> </w:t>
            </w:r>
          </w:p>
        </w:tc>
        <w:tc>
          <w:tcPr>
            <w:tcW w:w="992" w:type="dxa"/>
            <w:noWrap w:val="0"/>
            <w:vAlign w:val="center"/>
          </w:tcPr>
          <w:p w14:paraId="31FDC2FC">
            <w:pPr>
              <w:spacing w:line="300" w:lineRule="exact"/>
              <w:jc w:val="center"/>
              <w:rPr>
                <w:rFonts w:hint="eastAsia" w:ascii="微软雅黑" w:hAnsi="微软雅黑" w:eastAsia="微软雅黑"/>
                <w:sz w:val="24"/>
                <w:szCs w:val="24"/>
              </w:rPr>
            </w:pPr>
            <w:r>
              <w:rPr>
                <w:rFonts w:hint="eastAsia" w:ascii="微软雅黑" w:hAnsi="微软雅黑" w:eastAsia="微软雅黑"/>
                <w:sz w:val="24"/>
                <w:szCs w:val="24"/>
              </w:rPr>
              <w:t>无</w:t>
            </w:r>
          </w:p>
        </w:tc>
        <w:tc>
          <w:tcPr>
            <w:tcW w:w="992" w:type="dxa"/>
            <w:noWrap w:val="0"/>
            <w:vAlign w:val="center"/>
          </w:tcPr>
          <w:p w14:paraId="3F21991B">
            <w:pPr>
              <w:spacing w:line="300" w:lineRule="exact"/>
              <w:jc w:val="center"/>
              <w:rPr>
                <w:rFonts w:hint="eastAsia" w:ascii="微软雅黑" w:hAnsi="微软雅黑" w:eastAsia="微软雅黑"/>
                <w:color w:val="000000"/>
                <w:sz w:val="24"/>
                <w:szCs w:val="24"/>
              </w:rPr>
            </w:pPr>
            <w:r>
              <w:rPr>
                <w:rFonts w:hint="eastAsia" w:ascii="微软雅黑" w:hAnsi="微软雅黑" w:eastAsia="微软雅黑"/>
                <w:sz w:val="24"/>
                <w:szCs w:val="24"/>
              </w:rPr>
              <w:t>二道白河</w:t>
            </w:r>
          </w:p>
        </w:tc>
      </w:tr>
      <w:tr w14:paraId="7273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3" w:type="dxa"/>
            <w:shd w:val="clear" w:color="auto" w:fill="FFFFFF"/>
            <w:noWrap w:val="0"/>
            <w:vAlign w:val="center"/>
          </w:tcPr>
          <w:p w14:paraId="06427001">
            <w:pPr>
              <w:spacing w:line="300" w:lineRule="exact"/>
              <w:jc w:val="center"/>
              <w:rPr>
                <w:rFonts w:hint="default" w:eastAsia="微软雅黑"/>
                <w:lang w:val="en-US" w:eastAsia="zh-CN"/>
              </w:rPr>
            </w:pPr>
            <w:r>
              <w:rPr>
                <w:rFonts w:hint="eastAsia" w:ascii="微软雅黑" w:hAnsi="微软雅黑" w:eastAsia="微软雅黑" w:cs="宋体"/>
                <w:sz w:val="24"/>
                <w:szCs w:val="24"/>
              </w:rPr>
              <w:t>第1</w:t>
            </w:r>
            <w:r>
              <w:rPr>
                <w:rFonts w:hint="eastAsia" w:ascii="微软雅黑" w:hAnsi="微软雅黑" w:eastAsia="微软雅黑" w:cs="宋体"/>
                <w:sz w:val="24"/>
                <w:szCs w:val="24"/>
                <w:lang w:val="en-US" w:eastAsia="zh-CN"/>
              </w:rPr>
              <w:t>1</w:t>
            </w:r>
            <w:r>
              <w:rPr>
                <w:rFonts w:hint="eastAsia" w:ascii="微软雅黑" w:hAnsi="微软雅黑" w:eastAsia="微软雅黑" w:cs="宋体"/>
                <w:sz w:val="24"/>
                <w:szCs w:val="24"/>
              </w:rPr>
              <w:t>天</w:t>
            </w:r>
          </w:p>
        </w:tc>
        <w:tc>
          <w:tcPr>
            <w:tcW w:w="7710" w:type="dxa"/>
            <w:noWrap w:val="0"/>
            <w:vAlign w:val="center"/>
          </w:tcPr>
          <w:p w14:paraId="1E122651">
            <w:pPr>
              <w:keepNext w:val="0"/>
              <w:keepLines w:val="0"/>
              <w:pageBreakBefore w:val="0"/>
              <w:widowControl w:val="0"/>
              <w:kinsoku/>
              <w:wordWrap/>
              <w:overflowPunct/>
              <w:topLinePunct w:val="0"/>
              <w:autoSpaceDE/>
              <w:autoSpaceDN/>
              <w:bidi w:val="0"/>
              <w:spacing w:line="400" w:lineRule="exact"/>
              <w:ind w:right="0" w:rightChars="0"/>
              <w:jc w:val="both"/>
              <w:textAlignment w:val="auto"/>
              <w:rPr>
                <w:rFonts w:hint="eastAsia" w:ascii="微软雅黑" w:hAnsi="微软雅黑" w:eastAsia="微软雅黑"/>
                <w:b w:val="0"/>
                <w:bCs w:val="0"/>
                <w:sz w:val="24"/>
                <w:szCs w:val="24"/>
              </w:rPr>
            </w:pPr>
            <w:r>
              <w:rPr>
                <w:rFonts w:hint="eastAsia" w:ascii="微软雅黑" w:hAnsi="微软雅黑" w:eastAsia="微软雅黑" w:cs="宋体"/>
                <w:b w:val="0"/>
                <w:bCs w:val="0"/>
                <w:kern w:val="0"/>
                <w:sz w:val="24"/>
                <w:szCs w:val="24"/>
                <w:lang w:val="en-US" w:eastAsia="zh-CN"/>
              </w:rPr>
              <w:t>二道白河-</w:t>
            </w:r>
            <w:r>
              <w:rPr>
                <w:rFonts w:hint="eastAsia" w:ascii="微软雅黑" w:hAnsi="微软雅黑" w:eastAsia="微软雅黑" w:cs="宋体"/>
                <w:b w:val="0"/>
                <w:bCs w:val="0"/>
                <w:kern w:val="0"/>
                <w:sz w:val="24"/>
                <w:szCs w:val="24"/>
              </w:rPr>
              <w:t>长白山</w:t>
            </w:r>
            <w:r>
              <w:rPr>
                <w:rFonts w:hint="eastAsia" w:ascii="微软雅黑" w:hAnsi="微软雅黑" w:eastAsia="微软雅黑" w:cs="宋体"/>
                <w:b w:val="0"/>
                <w:bCs w:val="0"/>
                <w:kern w:val="0"/>
                <w:sz w:val="24"/>
                <w:szCs w:val="24"/>
                <w:lang w:val="en-US" w:eastAsia="zh-CN"/>
              </w:rPr>
              <w:t>天池、长白飞瀑</w:t>
            </w:r>
            <w:r>
              <w:rPr>
                <w:rFonts w:hint="eastAsia" w:ascii="微软雅黑" w:hAnsi="微软雅黑" w:eastAsia="微软雅黑" w:cs="宋体"/>
                <w:b w:val="0"/>
                <w:bCs w:val="0"/>
                <w:kern w:val="0"/>
                <w:sz w:val="24"/>
                <w:szCs w:val="24"/>
              </w:rPr>
              <w:t>-</w:t>
            </w:r>
            <w:r>
              <w:rPr>
                <w:rFonts w:hint="eastAsia" w:ascii="微软雅黑" w:hAnsi="微软雅黑" w:eastAsia="微软雅黑" w:cs="宋体"/>
                <w:b w:val="0"/>
                <w:bCs w:val="0"/>
                <w:kern w:val="0"/>
                <w:sz w:val="24"/>
                <w:szCs w:val="24"/>
                <w:lang w:val="en-US" w:eastAsia="zh-CN"/>
              </w:rPr>
              <w:t>敦化-专列赴</w:t>
            </w:r>
            <w:r>
              <w:rPr>
                <w:rFonts w:hint="eastAsia" w:ascii="微软雅黑" w:hAnsi="微软雅黑" w:eastAsia="微软雅黑" w:cs="宋体"/>
                <w:b w:val="0"/>
                <w:bCs w:val="0"/>
                <w:kern w:val="0"/>
                <w:sz w:val="24"/>
                <w:szCs w:val="24"/>
              </w:rPr>
              <w:t>沈阳</w:t>
            </w:r>
          </w:p>
        </w:tc>
        <w:tc>
          <w:tcPr>
            <w:tcW w:w="992" w:type="dxa"/>
            <w:noWrap w:val="0"/>
            <w:vAlign w:val="center"/>
          </w:tcPr>
          <w:p w14:paraId="098990B4">
            <w:pPr>
              <w:spacing w:line="300" w:lineRule="exact"/>
              <w:jc w:val="center"/>
              <w:rPr>
                <w:rFonts w:hint="eastAsia" w:ascii="微软雅黑" w:hAnsi="微软雅黑" w:eastAsia="微软雅黑"/>
                <w:sz w:val="24"/>
                <w:szCs w:val="24"/>
              </w:rPr>
            </w:pPr>
            <w:r>
              <w:rPr>
                <w:rFonts w:hint="eastAsia" w:ascii="微软雅黑" w:hAnsi="微软雅黑" w:eastAsia="微软雅黑"/>
                <w:sz w:val="24"/>
                <w:szCs w:val="24"/>
              </w:rPr>
              <w:t>早中</w:t>
            </w:r>
          </w:p>
        </w:tc>
        <w:tc>
          <w:tcPr>
            <w:tcW w:w="992" w:type="dxa"/>
            <w:noWrap w:val="0"/>
            <w:vAlign w:val="center"/>
          </w:tcPr>
          <w:p w14:paraId="73302F7D">
            <w:pPr>
              <w:spacing w:line="300" w:lineRule="exact"/>
              <w:ind w:firstLine="240" w:firstLineChars="100"/>
              <w:rPr>
                <w:rFonts w:hint="eastAsia" w:ascii="微软雅黑" w:hAnsi="微软雅黑" w:eastAsia="微软雅黑"/>
                <w:color w:val="000000"/>
                <w:sz w:val="24"/>
                <w:szCs w:val="24"/>
              </w:rPr>
            </w:pPr>
            <w:r>
              <w:rPr>
                <w:rFonts w:hint="eastAsia" w:ascii="微软雅黑" w:hAnsi="微软雅黑" w:eastAsia="微软雅黑"/>
                <w:color w:val="000000"/>
                <w:sz w:val="24"/>
                <w:szCs w:val="24"/>
              </w:rPr>
              <w:t>火车</w:t>
            </w:r>
          </w:p>
        </w:tc>
      </w:tr>
      <w:tr w14:paraId="0929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3" w:type="dxa"/>
            <w:shd w:val="clear" w:color="auto" w:fill="FFFFFF"/>
            <w:noWrap w:val="0"/>
            <w:vAlign w:val="center"/>
          </w:tcPr>
          <w:p w14:paraId="19757058">
            <w:pPr>
              <w:spacing w:line="300" w:lineRule="exact"/>
              <w:jc w:val="center"/>
              <w:rPr>
                <w:rFonts w:hint="default" w:eastAsia="微软雅黑"/>
                <w:lang w:val="en-US" w:eastAsia="zh-CN"/>
              </w:rPr>
            </w:pPr>
            <w:r>
              <w:rPr>
                <w:rFonts w:hint="eastAsia" w:ascii="微软雅黑" w:hAnsi="微软雅黑" w:eastAsia="微软雅黑"/>
                <w:sz w:val="24"/>
                <w:szCs w:val="24"/>
              </w:rPr>
              <w:t>第1</w:t>
            </w:r>
            <w:r>
              <w:rPr>
                <w:rFonts w:hint="eastAsia" w:ascii="微软雅黑" w:hAnsi="微软雅黑" w:eastAsia="微软雅黑"/>
                <w:sz w:val="24"/>
                <w:szCs w:val="24"/>
                <w:lang w:val="en-US" w:eastAsia="zh-CN"/>
              </w:rPr>
              <w:t>2</w:t>
            </w:r>
            <w:r>
              <w:rPr>
                <w:rFonts w:hint="eastAsia" w:ascii="微软雅黑" w:hAnsi="微软雅黑" w:eastAsia="微软雅黑"/>
                <w:sz w:val="24"/>
                <w:szCs w:val="24"/>
              </w:rPr>
              <w:t>天</w:t>
            </w:r>
          </w:p>
        </w:tc>
        <w:tc>
          <w:tcPr>
            <w:tcW w:w="7710" w:type="dxa"/>
            <w:noWrap w:val="0"/>
            <w:vAlign w:val="center"/>
          </w:tcPr>
          <w:p w14:paraId="068321D9">
            <w:pPr>
              <w:keepNext w:val="0"/>
              <w:keepLines w:val="0"/>
              <w:pageBreakBefore w:val="0"/>
              <w:widowControl w:val="0"/>
              <w:kinsoku/>
              <w:wordWrap/>
              <w:overflowPunct/>
              <w:topLinePunct w:val="0"/>
              <w:autoSpaceDE/>
              <w:autoSpaceDN/>
              <w:bidi w:val="0"/>
              <w:adjustRightInd/>
              <w:snapToGrid/>
              <w:spacing w:line="400" w:lineRule="exact"/>
              <w:ind w:right="0" w:rightChars="0"/>
              <w:jc w:val="both"/>
              <w:textAlignment w:val="auto"/>
              <w:rPr>
                <w:rFonts w:hint="eastAsia" w:ascii="微软雅黑" w:hAnsi="微软雅黑" w:eastAsia="微软雅黑" w:cs="宋体"/>
                <w:b w:val="0"/>
                <w:bCs w:val="0"/>
                <w:kern w:val="0"/>
                <w:sz w:val="24"/>
                <w:szCs w:val="24"/>
              </w:rPr>
            </w:pPr>
            <w:r>
              <w:rPr>
                <w:rFonts w:hint="eastAsia" w:ascii="微软雅黑" w:hAnsi="微软雅黑" w:eastAsia="微软雅黑" w:cs="宋体"/>
                <w:b/>
                <w:bCs/>
                <w:color w:val="FF0000"/>
                <w:kern w:val="0"/>
                <w:sz w:val="24"/>
                <w:szCs w:val="24"/>
                <w:highlight w:val="yellow"/>
                <w:lang w:val="en-US" w:eastAsia="zh-CN"/>
              </w:rPr>
              <w:t>可自费参加沈阳+丹东2日游：</w:t>
            </w:r>
            <w:r>
              <w:rPr>
                <w:rFonts w:hint="eastAsia" w:ascii="微软雅黑" w:hAnsi="微软雅黑" w:eastAsia="微软雅黑"/>
                <w:b/>
                <w:bCs/>
                <w:color w:val="FF0000"/>
                <w:kern w:val="2"/>
                <w:sz w:val="24"/>
                <w:szCs w:val="24"/>
                <w:highlight w:val="yellow"/>
                <w:lang w:val="en-US" w:eastAsia="zh-CN" w:bidi="ar-SA"/>
              </w:rPr>
              <w:t>（298元/人，详情见后述行程介绍及门票明细）</w:t>
            </w:r>
            <w:r>
              <w:rPr>
                <w:rFonts w:hint="eastAsia" w:ascii="微软雅黑" w:hAnsi="微软雅黑" w:eastAsia="微软雅黑" w:cs="宋体"/>
                <w:b w:val="0"/>
                <w:bCs w:val="0"/>
                <w:kern w:val="0"/>
                <w:sz w:val="24"/>
                <w:szCs w:val="24"/>
              </w:rPr>
              <w:t>沈阳-丹东</w:t>
            </w:r>
            <w:r>
              <w:rPr>
                <w:rFonts w:hint="eastAsia" w:ascii="微软雅黑" w:hAnsi="微软雅黑" w:eastAsia="微软雅黑" w:cs="宋体"/>
                <w:b w:val="0"/>
                <w:bCs w:val="0"/>
                <w:kern w:val="0"/>
                <w:sz w:val="24"/>
                <w:szCs w:val="24"/>
                <w:lang w:val="en-US" w:eastAsia="zh-CN"/>
              </w:rPr>
              <w:t>-鸭绿江断桥-中朝友谊大桥-河口景区、铁路观光小火车、燕窝铁路浮桥遗址、国门、19号界碑、铁路抗馆-安东老街</w:t>
            </w:r>
          </w:p>
        </w:tc>
        <w:tc>
          <w:tcPr>
            <w:tcW w:w="992" w:type="dxa"/>
            <w:noWrap w:val="0"/>
            <w:vAlign w:val="center"/>
          </w:tcPr>
          <w:p w14:paraId="7AA7CB15">
            <w:pPr>
              <w:spacing w:line="300" w:lineRule="exact"/>
              <w:jc w:val="center"/>
              <w:rPr>
                <w:rFonts w:hint="eastAsia" w:ascii="微软雅黑" w:hAnsi="微软雅黑" w:eastAsia="微软雅黑"/>
                <w:b/>
                <w:bCs/>
                <w:color w:val="000000"/>
                <w:sz w:val="24"/>
                <w:szCs w:val="24"/>
                <w:highlight w:val="yellow"/>
                <w:lang w:val="en-US" w:eastAsia="zh-CN"/>
              </w:rPr>
            </w:pPr>
            <w:r>
              <w:rPr>
                <w:rFonts w:hint="eastAsia" w:ascii="微软雅黑" w:hAnsi="微软雅黑" w:eastAsia="微软雅黑"/>
                <w:color w:val="000000"/>
                <w:sz w:val="24"/>
                <w:szCs w:val="24"/>
                <w:highlight w:val="yellow"/>
                <w:lang w:val="en-US" w:eastAsia="zh-CN"/>
              </w:rPr>
              <w:t>自费项目含</w:t>
            </w:r>
            <w:r>
              <w:rPr>
                <w:rFonts w:hint="eastAsia" w:ascii="微软雅黑" w:hAnsi="微软雅黑" w:eastAsia="微软雅黑"/>
                <w:color w:val="000000"/>
                <w:sz w:val="24"/>
                <w:szCs w:val="24"/>
                <w:highlight w:val="yellow"/>
              </w:rPr>
              <w:t>中</w:t>
            </w:r>
            <w:r>
              <w:rPr>
                <w:rFonts w:hint="eastAsia" w:ascii="微软雅黑" w:hAnsi="微软雅黑" w:eastAsia="微软雅黑"/>
                <w:color w:val="000000"/>
                <w:sz w:val="24"/>
                <w:szCs w:val="24"/>
                <w:highlight w:val="yellow"/>
                <w:lang w:val="en-US" w:eastAsia="zh-CN"/>
              </w:rPr>
              <w:t>餐</w:t>
            </w:r>
          </w:p>
        </w:tc>
        <w:tc>
          <w:tcPr>
            <w:tcW w:w="992" w:type="dxa"/>
            <w:noWrap w:val="0"/>
            <w:vAlign w:val="center"/>
          </w:tcPr>
          <w:p w14:paraId="6B483DC6">
            <w:pPr>
              <w:spacing w:line="300" w:lineRule="exact"/>
              <w:jc w:val="center"/>
              <w:rPr>
                <w:rFonts w:hint="default" w:ascii="微软雅黑" w:hAnsi="微软雅黑" w:eastAsia="微软雅黑" w:cs="宋体"/>
                <w:b/>
                <w:bCs/>
                <w:kern w:val="0"/>
                <w:sz w:val="24"/>
                <w:szCs w:val="24"/>
                <w:highlight w:val="yellow"/>
                <w:lang w:val="en-US" w:eastAsia="zh-CN"/>
              </w:rPr>
            </w:pPr>
            <w:r>
              <w:rPr>
                <w:rFonts w:hint="eastAsia" w:ascii="微软雅黑" w:hAnsi="微软雅黑" w:eastAsia="微软雅黑" w:cs="宋体"/>
                <w:kern w:val="0"/>
                <w:sz w:val="24"/>
                <w:szCs w:val="24"/>
                <w:highlight w:val="yellow"/>
                <w:lang w:val="en-US" w:eastAsia="zh-CN"/>
              </w:rPr>
              <w:t>自费项目含</w:t>
            </w:r>
            <w:r>
              <w:rPr>
                <w:rFonts w:hint="eastAsia" w:ascii="微软雅黑" w:hAnsi="微软雅黑" w:eastAsia="微软雅黑" w:cs="宋体"/>
                <w:kern w:val="0"/>
                <w:sz w:val="24"/>
                <w:szCs w:val="24"/>
                <w:highlight w:val="yellow"/>
              </w:rPr>
              <w:t>丹东</w:t>
            </w:r>
            <w:r>
              <w:rPr>
                <w:rFonts w:hint="eastAsia" w:ascii="微软雅黑" w:hAnsi="微软雅黑" w:eastAsia="微软雅黑" w:cs="宋体"/>
                <w:kern w:val="0"/>
                <w:sz w:val="24"/>
                <w:szCs w:val="24"/>
                <w:highlight w:val="yellow"/>
                <w:lang w:val="en-US" w:eastAsia="zh-CN"/>
              </w:rPr>
              <w:t>或</w:t>
            </w:r>
            <w:r>
              <w:rPr>
                <w:rFonts w:hint="eastAsia" w:ascii="微软雅黑" w:hAnsi="微软雅黑" w:eastAsia="微软雅黑" w:cs="宋体"/>
                <w:kern w:val="0"/>
                <w:sz w:val="24"/>
                <w:szCs w:val="24"/>
                <w:highlight w:val="yellow"/>
              </w:rPr>
              <w:t>沈阳</w:t>
            </w:r>
            <w:r>
              <w:rPr>
                <w:rFonts w:hint="eastAsia" w:ascii="微软雅黑" w:hAnsi="微软雅黑" w:eastAsia="微软雅黑" w:cs="宋体"/>
                <w:kern w:val="0"/>
                <w:sz w:val="24"/>
                <w:szCs w:val="24"/>
                <w:highlight w:val="yellow"/>
                <w:lang w:val="en-US" w:eastAsia="zh-CN"/>
              </w:rPr>
              <w:t>1晚住宿</w:t>
            </w:r>
          </w:p>
        </w:tc>
      </w:tr>
      <w:tr w14:paraId="5140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3" w:type="dxa"/>
            <w:shd w:val="clear" w:color="auto" w:fill="FFFFFF"/>
            <w:noWrap w:val="0"/>
            <w:vAlign w:val="center"/>
          </w:tcPr>
          <w:p w14:paraId="639EA772">
            <w:pPr>
              <w:spacing w:line="300" w:lineRule="exact"/>
              <w:jc w:val="center"/>
              <w:rPr>
                <w:rFonts w:hint="default" w:eastAsia="微软雅黑"/>
                <w:lang w:val="en-US" w:eastAsia="zh-CN"/>
              </w:rPr>
            </w:pPr>
            <w:r>
              <w:rPr>
                <w:rFonts w:hint="eastAsia" w:ascii="微软雅黑" w:hAnsi="微软雅黑" w:eastAsia="微软雅黑"/>
                <w:sz w:val="24"/>
                <w:szCs w:val="24"/>
              </w:rPr>
              <w:t>第1</w:t>
            </w:r>
            <w:r>
              <w:rPr>
                <w:rFonts w:hint="eastAsia" w:ascii="微软雅黑" w:hAnsi="微软雅黑" w:eastAsia="微软雅黑"/>
                <w:sz w:val="24"/>
                <w:szCs w:val="24"/>
                <w:lang w:val="en-US" w:eastAsia="zh-CN"/>
              </w:rPr>
              <w:t>3</w:t>
            </w:r>
            <w:r>
              <w:rPr>
                <w:rFonts w:hint="eastAsia" w:ascii="微软雅黑" w:hAnsi="微软雅黑" w:eastAsia="微软雅黑"/>
                <w:sz w:val="24"/>
                <w:szCs w:val="24"/>
              </w:rPr>
              <w:t>天</w:t>
            </w:r>
          </w:p>
        </w:tc>
        <w:tc>
          <w:tcPr>
            <w:tcW w:w="7710" w:type="dxa"/>
            <w:noWrap w:val="0"/>
            <w:vAlign w:val="center"/>
          </w:tcPr>
          <w:p w14:paraId="1472675B">
            <w:pPr>
              <w:keepNext w:val="0"/>
              <w:keepLines w:val="0"/>
              <w:pageBreakBefore w:val="0"/>
              <w:widowControl w:val="0"/>
              <w:kinsoku/>
              <w:wordWrap/>
              <w:overflowPunct/>
              <w:topLinePunct w:val="0"/>
              <w:autoSpaceDE/>
              <w:autoSpaceDN/>
              <w:bidi w:val="0"/>
              <w:adjustRightInd w:val="0"/>
              <w:snapToGrid w:val="0"/>
              <w:spacing w:line="400" w:lineRule="exact"/>
              <w:ind w:right="0" w:rightChars="0"/>
              <w:jc w:val="both"/>
              <w:textAlignment w:val="auto"/>
              <w:rPr>
                <w:rFonts w:hint="eastAsia" w:ascii="微软雅黑" w:hAnsi="微软雅黑" w:eastAsia="微软雅黑"/>
                <w:b w:val="0"/>
                <w:bCs w:val="0"/>
                <w:sz w:val="24"/>
                <w:szCs w:val="24"/>
              </w:rPr>
            </w:pPr>
            <w:r>
              <w:rPr>
                <w:rFonts w:hint="eastAsia" w:ascii="微软雅黑" w:hAnsi="微软雅黑" w:eastAsia="微软雅黑"/>
                <w:b/>
                <w:bCs/>
                <w:color w:val="FF0000"/>
                <w:kern w:val="2"/>
                <w:sz w:val="24"/>
                <w:szCs w:val="24"/>
                <w:highlight w:val="yellow"/>
                <w:lang w:val="en-US" w:eastAsia="zh-CN" w:bidi="ar-SA"/>
              </w:rPr>
              <w:t>此段行程为沈阳+丹东自费2</w:t>
            </w:r>
            <w:r>
              <w:rPr>
                <w:rFonts w:hint="default" w:ascii="微软雅黑" w:hAnsi="微软雅黑" w:eastAsia="微软雅黑"/>
                <w:b/>
                <w:bCs/>
                <w:color w:val="FF0000"/>
                <w:kern w:val="2"/>
                <w:sz w:val="24"/>
                <w:szCs w:val="24"/>
                <w:highlight w:val="yellow"/>
                <w:lang w:val="en-US" w:eastAsia="zh-CN" w:bidi="ar-SA"/>
              </w:rPr>
              <w:t>日游</w:t>
            </w:r>
            <w:r>
              <w:rPr>
                <w:rFonts w:hint="eastAsia" w:ascii="微软雅黑" w:hAnsi="微软雅黑" w:eastAsia="微软雅黑"/>
                <w:b/>
                <w:bCs/>
                <w:color w:val="FF0000"/>
                <w:kern w:val="2"/>
                <w:sz w:val="24"/>
                <w:szCs w:val="24"/>
                <w:highlight w:val="yellow"/>
                <w:lang w:val="en-US" w:eastAsia="zh-CN" w:bidi="ar-SA"/>
              </w:rPr>
              <w:t>自费项目（详情见后述行程介绍及门票明细）</w:t>
            </w:r>
            <w:r>
              <w:rPr>
                <w:rFonts w:hint="eastAsia" w:ascii="微软雅黑" w:hAnsi="微软雅黑" w:eastAsia="微软雅黑" w:cs="宋体"/>
                <w:b w:val="0"/>
                <w:bCs w:val="0"/>
                <w:sz w:val="24"/>
                <w:szCs w:val="24"/>
              </w:rPr>
              <w:t>丹东-沈阳</w:t>
            </w:r>
            <w:r>
              <w:rPr>
                <w:rFonts w:hint="eastAsia" w:ascii="微软雅黑" w:hAnsi="微软雅黑" w:eastAsia="微软雅黑" w:cs="宋体"/>
                <w:b w:val="0"/>
                <w:bCs w:val="0"/>
                <w:sz w:val="24"/>
                <w:szCs w:val="24"/>
                <w:lang w:val="en-US" w:eastAsia="zh-CN"/>
              </w:rPr>
              <w:t>-张氏帅府-沈阳故宫-九一八纪念馆-沈阳中街-专列返程</w:t>
            </w:r>
          </w:p>
        </w:tc>
        <w:tc>
          <w:tcPr>
            <w:tcW w:w="992" w:type="dxa"/>
            <w:noWrap w:val="0"/>
            <w:vAlign w:val="center"/>
          </w:tcPr>
          <w:p w14:paraId="780AEDF9">
            <w:pPr>
              <w:spacing w:line="300" w:lineRule="exact"/>
              <w:jc w:val="center"/>
              <w:rPr>
                <w:rFonts w:hint="eastAsia" w:ascii="微软雅黑" w:hAnsi="微软雅黑" w:eastAsia="微软雅黑"/>
                <w:sz w:val="24"/>
                <w:szCs w:val="24"/>
                <w:lang w:val="en-US" w:eastAsia="zh-CN"/>
              </w:rPr>
            </w:pPr>
            <w:r>
              <w:rPr>
                <w:rFonts w:hint="eastAsia" w:ascii="微软雅黑" w:hAnsi="微软雅黑" w:eastAsia="微软雅黑"/>
                <w:sz w:val="24"/>
                <w:szCs w:val="24"/>
                <w:highlight w:val="yellow"/>
                <w:lang w:val="en-US" w:eastAsia="zh-CN"/>
              </w:rPr>
              <w:t>自费项目含</w:t>
            </w:r>
            <w:r>
              <w:rPr>
                <w:rFonts w:hint="eastAsia" w:ascii="微软雅黑" w:hAnsi="微软雅黑" w:eastAsia="微软雅黑"/>
                <w:sz w:val="24"/>
                <w:szCs w:val="24"/>
                <w:highlight w:val="yellow"/>
              </w:rPr>
              <w:t>早中</w:t>
            </w:r>
            <w:r>
              <w:rPr>
                <w:rFonts w:hint="eastAsia" w:ascii="微软雅黑" w:hAnsi="微软雅黑" w:eastAsia="微软雅黑"/>
                <w:sz w:val="24"/>
                <w:szCs w:val="24"/>
                <w:highlight w:val="yellow"/>
                <w:lang w:val="en-US" w:eastAsia="zh-CN"/>
              </w:rPr>
              <w:t>餐</w:t>
            </w:r>
          </w:p>
        </w:tc>
        <w:tc>
          <w:tcPr>
            <w:tcW w:w="992" w:type="dxa"/>
            <w:noWrap w:val="0"/>
            <w:vAlign w:val="center"/>
          </w:tcPr>
          <w:p w14:paraId="51CF70A4">
            <w:pPr>
              <w:spacing w:line="300" w:lineRule="exact"/>
              <w:jc w:val="center"/>
              <w:rPr>
                <w:rFonts w:ascii="微软雅黑" w:hAnsi="微软雅黑" w:eastAsia="微软雅黑"/>
                <w:sz w:val="24"/>
                <w:szCs w:val="24"/>
              </w:rPr>
            </w:pPr>
            <w:r>
              <w:rPr>
                <w:rFonts w:hint="eastAsia" w:ascii="微软雅黑" w:hAnsi="微软雅黑" w:eastAsia="微软雅黑"/>
                <w:sz w:val="24"/>
                <w:szCs w:val="24"/>
              </w:rPr>
              <w:t>火车</w:t>
            </w:r>
          </w:p>
        </w:tc>
      </w:tr>
      <w:tr w14:paraId="4D9E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63" w:type="dxa"/>
            <w:shd w:val="clear" w:color="auto" w:fill="FFFFFF"/>
            <w:noWrap w:val="0"/>
            <w:vAlign w:val="center"/>
          </w:tcPr>
          <w:p w14:paraId="0A05CC99">
            <w:pPr>
              <w:spacing w:line="300" w:lineRule="exact"/>
              <w:jc w:val="center"/>
              <w:rPr>
                <w:rFonts w:hint="default" w:eastAsia="微软雅黑"/>
                <w:lang w:val="en-US" w:eastAsia="zh-CN"/>
              </w:rPr>
            </w:pPr>
            <w:r>
              <w:rPr>
                <w:rFonts w:hint="eastAsia" w:ascii="微软雅黑" w:hAnsi="微软雅黑" w:eastAsia="微软雅黑"/>
                <w:sz w:val="24"/>
                <w:szCs w:val="24"/>
              </w:rPr>
              <w:t>第</w:t>
            </w:r>
            <w:r>
              <w:rPr>
                <w:rFonts w:hint="eastAsia" w:ascii="微软雅黑" w:hAnsi="微软雅黑" w:eastAsia="微软雅黑"/>
                <w:sz w:val="24"/>
                <w:szCs w:val="24"/>
                <w:lang w:val="en-US" w:eastAsia="zh-CN"/>
              </w:rPr>
              <w:t>14-15</w:t>
            </w:r>
            <w:r>
              <w:rPr>
                <w:rFonts w:hint="eastAsia" w:ascii="微软雅黑" w:hAnsi="微软雅黑" w:eastAsia="微软雅黑"/>
                <w:sz w:val="24"/>
                <w:szCs w:val="24"/>
              </w:rPr>
              <w:t>天</w:t>
            </w:r>
          </w:p>
        </w:tc>
        <w:tc>
          <w:tcPr>
            <w:tcW w:w="7710" w:type="dxa"/>
            <w:noWrap w:val="0"/>
            <w:vAlign w:val="center"/>
          </w:tcPr>
          <w:p w14:paraId="187FDA6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auto"/>
              <w:rPr>
                <w:rFonts w:hint="eastAsia" w:ascii="微软雅黑" w:hAnsi="微软雅黑" w:eastAsia="微软雅黑" w:cs="宋体"/>
                <w:b w:val="0"/>
                <w:bCs w:val="0"/>
                <w:sz w:val="24"/>
                <w:szCs w:val="24"/>
              </w:rPr>
            </w:pPr>
            <w:r>
              <w:rPr>
                <w:rFonts w:hint="eastAsia" w:ascii="微软雅黑" w:hAnsi="微软雅黑" w:eastAsia="微软雅黑" w:cs="宋体"/>
                <w:b w:val="0"/>
                <w:bCs w:val="0"/>
                <w:sz w:val="24"/>
                <w:szCs w:val="24"/>
              </w:rPr>
              <w:t>火车陆续抵达，返回温馨的家，结束难忘的大东北之旅。</w:t>
            </w:r>
          </w:p>
        </w:tc>
        <w:tc>
          <w:tcPr>
            <w:tcW w:w="992" w:type="dxa"/>
            <w:noWrap w:val="0"/>
            <w:vAlign w:val="center"/>
          </w:tcPr>
          <w:p w14:paraId="4C5E0EEE">
            <w:pPr>
              <w:spacing w:line="300" w:lineRule="exact"/>
              <w:jc w:val="center"/>
              <w:rPr>
                <w:rFonts w:hint="eastAsia" w:ascii="微软雅黑" w:hAnsi="微软雅黑" w:eastAsia="微软雅黑"/>
                <w:sz w:val="24"/>
                <w:szCs w:val="24"/>
              </w:rPr>
            </w:pPr>
            <w:r>
              <w:rPr>
                <w:rFonts w:hint="eastAsia" w:ascii="微软雅黑" w:hAnsi="微软雅黑" w:eastAsia="微软雅黑"/>
                <w:sz w:val="24"/>
                <w:szCs w:val="24"/>
              </w:rPr>
              <w:t>无</w:t>
            </w:r>
          </w:p>
        </w:tc>
        <w:tc>
          <w:tcPr>
            <w:tcW w:w="992" w:type="dxa"/>
            <w:noWrap w:val="0"/>
            <w:vAlign w:val="center"/>
          </w:tcPr>
          <w:p w14:paraId="189B5C85">
            <w:pPr>
              <w:spacing w:line="300" w:lineRule="exact"/>
              <w:jc w:val="center"/>
              <w:rPr>
                <w:rFonts w:hint="eastAsia" w:ascii="微软雅黑" w:hAnsi="微软雅黑" w:eastAsia="微软雅黑"/>
                <w:sz w:val="24"/>
                <w:szCs w:val="24"/>
                <w:lang w:val="en-US" w:eastAsia="zh-CN"/>
              </w:rPr>
            </w:pPr>
          </w:p>
        </w:tc>
      </w:tr>
      <w:tr w14:paraId="72EB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1057" w:type="dxa"/>
            <w:gridSpan w:val="4"/>
            <w:shd w:val="clear" w:color="auto" w:fill="FFFFFF"/>
            <w:noWrap w:val="0"/>
            <w:vAlign w:val="center"/>
          </w:tcPr>
          <w:p w14:paraId="74B9D305">
            <w:pPr>
              <w:spacing w:line="300" w:lineRule="exact"/>
              <w:jc w:val="center"/>
              <w:rPr>
                <w:rFonts w:hint="eastAsia" w:ascii="微软雅黑" w:hAnsi="微软雅黑" w:eastAsia="微软雅黑"/>
                <w:sz w:val="24"/>
                <w:szCs w:val="24"/>
                <w:lang w:val="en-US" w:eastAsia="zh-CN"/>
              </w:rPr>
            </w:pPr>
            <w:r>
              <w:rPr>
                <w:rFonts w:hint="eastAsia" w:ascii="微软雅黑" w:hAnsi="微软雅黑" w:eastAsia="微软雅黑"/>
                <w:sz w:val="21"/>
                <w:szCs w:val="21"/>
                <w:lang w:val="en-US" w:eastAsia="zh-CN"/>
              </w:rPr>
              <w:t>注：本行程为预售参考，旅游天数为24小时制。受铁路调度影响，专列具体抵离时刻（可能涉及夜间或凌晨）及各地实际停留天数可能微调，但总行程、票价及团款不变。最终安排以铁路部门命令及《出团通知书》为准。</w:t>
            </w:r>
          </w:p>
        </w:tc>
      </w:tr>
    </w:tbl>
    <w:p w14:paraId="64131C3A">
      <w:pPr>
        <w:tabs>
          <w:tab w:val="left" w:pos="6069"/>
        </w:tabs>
        <w:spacing w:line="480" w:lineRule="exact"/>
        <w:ind w:right="-899" w:rightChars="-428"/>
        <w:rPr>
          <w:rFonts w:hint="eastAsia" w:ascii="微软雅黑" w:hAnsi="微软雅黑" w:eastAsia="微软雅黑" w:cs="Times New Roman"/>
          <w:b/>
          <w:color w:val="C00000"/>
          <w:sz w:val="32"/>
          <w:szCs w:val="28"/>
          <w:lang w:val="en-US" w:eastAsia="zh-CN"/>
        </w:rPr>
      </w:pPr>
      <w:r>
        <w:rPr>
          <w:rFonts w:hint="eastAsia" w:ascii="微软雅黑" w:hAnsi="微软雅黑" w:eastAsia="微软雅黑" w:cs="Times New Roman"/>
          <w:b/>
          <w:color w:val="C00000"/>
          <w:sz w:val="32"/>
          <w:szCs w:val="28"/>
          <w:lang w:val="en-US" w:eastAsia="zh-CN"/>
        </w:rPr>
        <w:t>★详细行程：</w:t>
      </w:r>
    </w:p>
    <w:tbl>
      <w:tblPr>
        <w:tblStyle w:val="12"/>
        <w:tblW w:w="1105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7710"/>
        <w:gridCol w:w="992"/>
        <w:gridCol w:w="992"/>
      </w:tblGrid>
      <w:tr w14:paraId="5A1E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363" w:type="dxa"/>
            <w:shd w:val="clear" w:color="auto" w:fill="EBF1DE"/>
            <w:noWrap w:val="0"/>
            <w:vAlign w:val="center"/>
          </w:tcPr>
          <w:p w14:paraId="7E3CF721">
            <w:pPr>
              <w:spacing w:line="300" w:lineRule="exact"/>
              <w:jc w:val="center"/>
              <w:rPr>
                <w:rFonts w:hint="eastAsia" w:ascii="微软雅黑" w:hAnsi="微软雅黑" w:eastAsia="微软雅黑"/>
                <w:b/>
                <w:bCs/>
                <w:sz w:val="22"/>
                <w:szCs w:val="22"/>
              </w:rPr>
            </w:pPr>
            <w:bookmarkStart w:id="0" w:name="_Hlk164610977"/>
            <w:r>
              <w:rPr>
                <w:rFonts w:hint="eastAsia" w:ascii="微软雅黑" w:hAnsi="微软雅黑" w:eastAsia="微软雅黑"/>
                <w:b/>
                <w:bCs/>
                <w:sz w:val="22"/>
                <w:szCs w:val="22"/>
              </w:rPr>
              <w:t>天数</w:t>
            </w:r>
          </w:p>
        </w:tc>
        <w:tc>
          <w:tcPr>
            <w:tcW w:w="7710" w:type="dxa"/>
            <w:shd w:val="clear" w:color="auto" w:fill="EBF1DE"/>
            <w:noWrap w:val="0"/>
            <w:vAlign w:val="center"/>
          </w:tcPr>
          <w:p w14:paraId="269AFC94">
            <w:pPr>
              <w:spacing w:line="300" w:lineRule="exact"/>
              <w:jc w:val="center"/>
              <w:rPr>
                <w:rFonts w:hint="eastAsia" w:ascii="微软雅黑" w:hAnsi="微软雅黑" w:eastAsia="微软雅黑"/>
                <w:b/>
                <w:bCs/>
                <w:sz w:val="22"/>
                <w:szCs w:val="22"/>
              </w:rPr>
            </w:pPr>
            <w:r>
              <w:rPr>
                <w:rFonts w:hint="eastAsia" w:ascii="微软雅黑" w:hAnsi="微软雅黑" w:eastAsia="微软雅黑"/>
                <w:b/>
                <w:bCs/>
                <w:sz w:val="22"/>
                <w:szCs w:val="22"/>
              </w:rPr>
              <w:t>行程安排</w:t>
            </w:r>
          </w:p>
        </w:tc>
        <w:tc>
          <w:tcPr>
            <w:tcW w:w="992" w:type="dxa"/>
            <w:shd w:val="clear" w:color="auto" w:fill="EBF1DE"/>
            <w:noWrap w:val="0"/>
            <w:vAlign w:val="center"/>
          </w:tcPr>
          <w:p w14:paraId="17CC384D">
            <w:pPr>
              <w:spacing w:line="300" w:lineRule="exact"/>
              <w:jc w:val="center"/>
              <w:rPr>
                <w:rFonts w:hint="eastAsia" w:ascii="微软雅黑" w:hAnsi="微软雅黑" w:eastAsia="微软雅黑"/>
                <w:b/>
                <w:bCs/>
                <w:sz w:val="22"/>
                <w:szCs w:val="22"/>
              </w:rPr>
            </w:pPr>
            <w:r>
              <w:rPr>
                <w:rFonts w:hint="eastAsia" w:ascii="微软雅黑" w:hAnsi="微软雅黑" w:eastAsia="微软雅黑"/>
                <w:b/>
                <w:bCs/>
                <w:sz w:val="22"/>
                <w:szCs w:val="22"/>
              </w:rPr>
              <w:t>用餐</w:t>
            </w:r>
          </w:p>
        </w:tc>
        <w:tc>
          <w:tcPr>
            <w:tcW w:w="992" w:type="dxa"/>
            <w:shd w:val="clear" w:color="auto" w:fill="EBF1DE"/>
            <w:noWrap w:val="0"/>
            <w:vAlign w:val="center"/>
          </w:tcPr>
          <w:p w14:paraId="513C6146">
            <w:pPr>
              <w:spacing w:line="300" w:lineRule="exact"/>
              <w:jc w:val="center"/>
              <w:rPr>
                <w:rFonts w:hint="eastAsia" w:ascii="微软雅黑" w:hAnsi="微软雅黑" w:eastAsia="微软雅黑"/>
                <w:b/>
                <w:bCs/>
                <w:sz w:val="22"/>
                <w:szCs w:val="22"/>
              </w:rPr>
            </w:pPr>
            <w:r>
              <w:rPr>
                <w:rFonts w:hint="eastAsia" w:ascii="微软雅黑" w:hAnsi="微软雅黑" w:eastAsia="微软雅黑"/>
                <w:b/>
                <w:bCs/>
                <w:sz w:val="22"/>
                <w:szCs w:val="22"/>
              </w:rPr>
              <w:t>住宿</w:t>
            </w:r>
          </w:p>
        </w:tc>
      </w:tr>
      <w:tr w14:paraId="300CF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363" w:type="dxa"/>
            <w:noWrap w:val="0"/>
            <w:vAlign w:val="center"/>
          </w:tcPr>
          <w:p w14:paraId="43B5D668">
            <w:pPr>
              <w:spacing w:line="300" w:lineRule="exact"/>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第1-2天</w:t>
            </w:r>
          </w:p>
        </w:tc>
        <w:tc>
          <w:tcPr>
            <w:tcW w:w="7710" w:type="dxa"/>
            <w:noWrap w:val="0"/>
            <w:vAlign w:val="center"/>
          </w:tcPr>
          <w:p w14:paraId="37C523BE">
            <w:pPr>
              <w:spacing w:line="300" w:lineRule="exact"/>
              <w:rPr>
                <w:rFonts w:hint="eastAsia" w:ascii="微软雅黑" w:hAnsi="微软雅黑" w:eastAsia="微软雅黑" w:cs="微软雅黑"/>
                <w:b/>
                <w:bCs/>
                <w:sz w:val="22"/>
                <w:szCs w:val="22"/>
              </w:rPr>
            </w:pPr>
            <w:r>
              <w:rPr>
                <w:rFonts w:hint="eastAsia" w:ascii="微软雅黑" w:hAnsi="微软雅黑" w:eastAsia="微软雅黑" w:cs="微软雅黑"/>
                <w:sz w:val="22"/>
                <w:szCs w:val="22"/>
              </w:rPr>
              <w:t>乘旅游火车赴山海关，开始愉快的东北之旅！</w:t>
            </w:r>
          </w:p>
        </w:tc>
        <w:tc>
          <w:tcPr>
            <w:tcW w:w="992" w:type="dxa"/>
            <w:noWrap w:val="0"/>
            <w:vAlign w:val="center"/>
          </w:tcPr>
          <w:p w14:paraId="54468565">
            <w:pPr>
              <w:spacing w:line="300" w:lineRule="exact"/>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无</w:t>
            </w:r>
          </w:p>
        </w:tc>
        <w:tc>
          <w:tcPr>
            <w:tcW w:w="992" w:type="dxa"/>
            <w:noWrap w:val="0"/>
            <w:vAlign w:val="center"/>
          </w:tcPr>
          <w:p w14:paraId="186FF506">
            <w:pPr>
              <w:spacing w:line="300" w:lineRule="exact"/>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火车</w:t>
            </w:r>
          </w:p>
        </w:tc>
      </w:tr>
      <w:tr w14:paraId="5E86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363" w:type="dxa"/>
            <w:noWrap w:val="0"/>
            <w:vAlign w:val="center"/>
          </w:tcPr>
          <w:p w14:paraId="6D7F35AD">
            <w:pPr>
              <w:spacing w:line="300" w:lineRule="exact"/>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第3天</w:t>
            </w:r>
          </w:p>
        </w:tc>
        <w:tc>
          <w:tcPr>
            <w:tcW w:w="7710" w:type="dxa"/>
            <w:noWrap w:val="0"/>
            <w:vAlign w:val="center"/>
          </w:tcPr>
          <w:p w14:paraId="17381B41">
            <w:pPr>
              <w:spacing w:line="300" w:lineRule="exact"/>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rPr>
              <w:t>山海关-</w:t>
            </w:r>
            <w:r>
              <w:rPr>
                <w:rFonts w:hint="eastAsia" w:ascii="微软雅黑" w:hAnsi="微软雅黑" w:eastAsia="微软雅黑" w:cs="微软雅黑"/>
                <w:b/>
                <w:bCs/>
                <w:sz w:val="22"/>
                <w:szCs w:val="22"/>
                <w:lang w:val="en-US" w:eastAsia="zh-CN"/>
              </w:rPr>
              <w:t>盘锦</w:t>
            </w:r>
          </w:p>
          <w:p w14:paraId="13B86355">
            <w:pPr>
              <w:pStyle w:val="29"/>
              <w:keepNext w:val="0"/>
              <w:keepLines w:val="0"/>
              <w:pageBreakBefore w:val="0"/>
              <w:widowControl w:val="0"/>
              <w:kinsoku/>
              <w:wordWrap/>
              <w:overflowPunct/>
              <w:topLinePunct w:val="0"/>
              <w:autoSpaceDE/>
              <w:autoSpaceDN/>
              <w:bidi w:val="0"/>
              <w:adjustRightInd/>
              <w:snapToGrid/>
              <w:spacing w:before="100" w:line="320" w:lineRule="exact"/>
              <w:ind w:right="47" w:firstLine="440" w:firstLineChars="200"/>
              <w:jc w:val="both"/>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上午抵达古城山海关，参观壮观的—</w:t>
            </w:r>
            <w:r>
              <w:rPr>
                <w:rFonts w:hint="eastAsia" w:ascii="微软雅黑" w:hAnsi="微软雅黑" w:eastAsia="微软雅黑" w:cs="微软雅黑"/>
                <w:b/>
                <w:bCs/>
                <w:color w:val="C00000"/>
                <w:sz w:val="22"/>
                <w:szCs w:val="22"/>
              </w:rPr>
              <w:t>【天下第一关】</w:t>
            </w:r>
            <w:r>
              <w:rPr>
                <w:rFonts w:hint="eastAsia" w:ascii="微软雅黑" w:hAnsi="微软雅黑" w:eastAsia="微软雅黑" w:cs="微软雅黑"/>
                <w:sz w:val="22"/>
                <w:szCs w:val="22"/>
              </w:rPr>
              <w:t>（游览约80分钟），登城楼顶，体验“两京</w:t>
            </w:r>
            <w:r>
              <w:rPr>
                <w:rFonts w:hint="eastAsia" w:ascii="微软雅黑" w:hAnsi="微软雅黑" w:eastAsia="微软雅黑" w:cs="微软雅黑"/>
                <w:sz w:val="22"/>
                <w:szCs w:val="22"/>
                <w:lang w:val="en-US" w:eastAsia="zh-CN"/>
              </w:rPr>
              <w:t>锁钥</w:t>
            </w:r>
            <w:r>
              <w:rPr>
                <w:rFonts w:hint="eastAsia" w:ascii="微软雅黑" w:hAnsi="微软雅黑" w:eastAsia="微软雅黑" w:cs="微软雅黑"/>
                <w:sz w:val="22"/>
                <w:szCs w:val="22"/>
              </w:rPr>
              <w:t>无双地，万里长城第一关”的意境。</w:t>
            </w:r>
            <w:r>
              <w:rPr>
                <w:rStyle w:val="28"/>
                <w:rFonts w:hint="eastAsia" w:ascii="微软雅黑" w:hAnsi="微软雅黑" w:eastAsia="微软雅黑" w:cs="微软雅黑"/>
                <w:sz w:val="22"/>
                <w:szCs w:val="22"/>
              </w:rPr>
              <w:t>观万里长城东部起点</w:t>
            </w:r>
            <w:r>
              <w:rPr>
                <w:rFonts w:hint="eastAsia" w:ascii="微软雅黑" w:hAnsi="微软雅黑" w:eastAsia="微软雅黑" w:cs="微软雅黑"/>
                <w:b/>
                <w:bCs/>
                <w:color w:val="C00000"/>
                <w:sz w:val="22"/>
                <w:szCs w:val="22"/>
                <w:lang w:val="en-US" w:eastAsia="zh-CN"/>
              </w:rPr>
              <w:t>【老龙头】</w:t>
            </w:r>
            <w:r>
              <w:rPr>
                <w:rFonts w:hint="eastAsia" w:ascii="微软雅黑" w:hAnsi="微软雅黑" w:eastAsia="微软雅黑" w:cs="微软雅黑"/>
                <w:spacing w:val="-10"/>
                <w:sz w:val="22"/>
                <w:szCs w:val="22"/>
                <w:lang w:eastAsia="zh-CN"/>
              </w:rPr>
              <w:t>；</w:t>
            </w:r>
            <w:r>
              <w:rPr>
                <w:rFonts w:hint="eastAsia" w:ascii="微软雅黑" w:hAnsi="微软雅黑" w:eastAsia="微软雅黑" w:cs="微软雅黑"/>
                <w:sz w:val="22"/>
                <w:szCs w:val="22"/>
              </w:rPr>
              <w:t>沉浸观影大型室内史诗演出</w:t>
            </w:r>
            <w:r>
              <w:rPr>
                <w:rFonts w:hint="eastAsia" w:ascii="微软雅黑" w:hAnsi="微软雅黑" w:eastAsia="微软雅黑" w:cs="微软雅黑"/>
                <w:b/>
                <w:color w:val="C00000"/>
                <w:sz w:val="22"/>
                <w:szCs w:val="22"/>
                <w:u w:val="none" w:color="auto"/>
              </w:rPr>
              <w:t>【长城】</w:t>
            </w:r>
            <w:r>
              <w:rPr>
                <w:rFonts w:hint="eastAsia" w:ascii="微软雅黑" w:hAnsi="微软雅黑" w:eastAsia="微软雅黑" w:cs="微软雅黑"/>
                <w:b w:val="0"/>
                <w:bCs/>
                <w:color w:val="auto"/>
                <w:sz w:val="22"/>
                <w:szCs w:val="22"/>
                <w:u w:val="none" w:color="auto"/>
              </w:rPr>
              <w:t>（约50分钟）</w:t>
            </w:r>
            <w:r>
              <w:rPr>
                <w:rFonts w:hint="eastAsia" w:ascii="微软雅黑" w:hAnsi="微软雅黑" w:eastAsia="微软雅黑" w:cs="微软雅黑"/>
                <w:color w:val="auto"/>
                <w:sz w:val="22"/>
                <w:szCs w:val="22"/>
                <w:u w:val="none" w:color="auto"/>
              </w:rPr>
              <w:t>，</w:t>
            </w:r>
            <w:r>
              <w:rPr>
                <w:rFonts w:hint="eastAsia" w:ascii="微软雅黑" w:hAnsi="微软雅黑" w:eastAsia="微软雅黑" w:cs="微软雅黑"/>
                <w:sz w:val="22"/>
                <w:szCs w:val="22"/>
              </w:rPr>
              <w:t>位于山海关“长城第一秀”文创集群内，演出采用创新的环绕式多重影像系统， 篇幅塑造出山海关宏大壮阔的“ 山海之怀， 长城之魂”， 用浓烈的笔墨展示山海关对国家的战略贡献，以及生活在这片土地上人们深沉、细腻的“爱情故事”和“家国情怀”</w:t>
            </w:r>
            <w:r>
              <w:rPr>
                <w:rFonts w:hint="eastAsia" w:ascii="微软雅黑" w:hAnsi="微软雅黑" w:eastAsia="微软雅黑" w:cs="微软雅黑"/>
                <w:spacing w:val="-3"/>
                <w:sz w:val="22"/>
                <w:szCs w:val="22"/>
              </w:rPr>
              <w:t>。</w:t>
            </w:r>
            <w:r>
              <w:rPr>
                <w:rFonts w:hint="eastAsia" w:ascii="微软雅黑" w:hAnsi="微软雅黑" w:eastAsia="微软雅黑" w:cs="微软雅黑"/>
                <w:spacing w:val="-3"/>
                <w:sz w:val="22"/>
                <w:szCs w:val="22"/>
                <w:lang w:val="en-US" w:eastAsia="zh-CN"/>
              </w:rPr>
              <w:t>下午乘专列赴盘锦，抵达后入住酒店。</w:t>
            </w:r>
          </w:p>
        </w:tc>
        <w:tc>
          <w:tcPr>
            <w:tcW w:w="992" w:type="dxa"/>
            <w:noWrap w:val="0"/>
            <w:vAlign w:val="center"/>
          </w:tcPr>
          <w:p w14:paraId="0B5F98BF">
            <w:pPr>
              <w:spacing w:line="300" w:lineRule="exact"/>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中</w:t>
            </w:r>
          </w:p>
        </w:tc>
        <w:tc>
          <w:tcPr>
            <w:tcW w:w="992" w:type="dxa"/>
            <w:noWrap w:val="0"/>
            <w:vAlign w:val="center"/>
          </w:tcPr>
          <w:p w14:paraId="23F449F1">
            <w:pPr>
              <w:spacing w:line="300" w:lineRule="exact"/>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盘锦</w:t>
            </w:r>
          </w:p>
        </w:tc>
      </w:tr>
      <w:tr w14:paraId="3104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363" w:type="dxa"/>
            <w:shd w:val="clear" w:color="auto" w:fill="FFFFFF"/>
            <w:noWrap w:val="0"/>
            <w:vAlign w:val="center"/>
          </w:tcPr>
          <w:p w14:paraId="1EA1A96D">
            <w:pPr>
              <w:spacing w:line="300" w:lineRule="exact"/>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第4天</w:t>
            </w:r>
          </w:p>
        </w:tc>
        <w:tc>
          <w:tcPr>
            <w:tcW w:w="7710" w:type="dxa"/>
            <w:noWrap w:val="0"/>
            <w:vAlign w:val="center"/>
          </w:tcPr>
          <w:p w14:paraId="0E95D9D1">
            <w:pPr>
              <w:spacing w:line="300" w:lineRule="exact"/>
              <w:rPr>
                <w:rFonts w:hint="eastAsia" w:ascii="微软雅黑" w:hAnsi="微软雅黑" w:eastAsia="微软雅黑" w:cs="微软雅黑"/>
                <w:b/>
                <w:bCs/>
                <w:sz w:val="22"/>
                <w:szCs w:val="22"/>
                <w:lang w:val="en-US" w:eastAsia="zh-CN" w:bidi="ar"/>
              </w:rPr>
            </w:pPr>
            <w:r>
              <w:rPr>
                <w:rFonts w:hint="eastAsia" w:ascii="微软雅黑" w:hAnsi="微软雅黑" w:eastAsia="微软雅黑" w:cs="微软雅黑"/>
                <w:b/>
                <w:bCs/>
                <w:sz w:val="22"/>
                <w:szCs w:val="22"/>
                <w:lang w:val="en-US" w:eastAsia="zh-CN" w:bidi="ar"/>
              </w:rPr>
              <w:t>盘锦-哈尔滨</w:t>
            </w:r>
          </w:p>
          <w:p w14:paraId="2F389CEA">
            <w:pPr>
              <w:pStyle w:val="29"/>
              <w:keepNext w:val="0"/>
              <w:keepLines w:val="0"/>
              <w:pageBreakBefore w:val="0"/>
              <w:kinsoku/>
              <w:wordWrap/>
              <w:overflowPunct/>
              <w:topLinePunct w:val="0"/>
              <w:autoSpaceDE/>
              <w:autoSpaceDN/>
              <w:bidi w:val="0"/>
              <w:adjustRightInd/>
              <w:snapToGrid/>
              <w:spacing w:before="6" w:line="320" w:lineRule="exact"/>
              <w:ind w:right="18" w:firstLine="440" w:firstLineChars="200"/>
              <w:jc w:val="both"/>
              <w:textAlignment w:val="auto"/>
              <w:rPr>
                <w:rFonts w:hint="eastAsia" w:ascii="微软雅黑" w:hAnsi="微软雅黑" w:eastAsia="微软雅黑" w:cs="微软雅黑"/>
                <w:sz w:val="22"/>
                <w:szCs w:val="22"/>
                <w:lang w:val="en-US"/>
              </w:rPr>
            </w:pPr>
            <w:r>
              <w:rPr>
                <w:rFonts w:hint="eastAsia" w:ascii="微软雅黑" w:hAnsi="微软雅黑" w:eastAsia="微软雅黑" w:cs="微软雅黑"/>
                <w:sz w:val="22"/>
                <w:szCs w:val="22"/>
                <w:lang w:val="en-US" w:eastAsia="zh-CN" w:bidi="ar"/>
              </w:rPr>
              <w:t>早餐后，</w:t>
            </w:r>
            <w:r>
              <w:rPr>
                <w:rFonts w:hint="eastAsia" w:ascii="微软雅黑" w:hAnsi="微软雅黑" w:eastAsia="微软雅黑" w:cs="微软雅黑"/>
                <w:b w:val="0"/>
                <w:bCs/>
                <w:color w:val="000000"/>
                <w:kern w:val="2"/>
                <w:sz w:val="22"/>
                <w:szCs w:val="22"/>
                <w:lang w:val="en-US" w:eastAsia="zh-CN" w:bidi="ar-SA"/>
              </w:rPr>
              <w:t>游览世界自然奇观</w:t>
            </w:r>
            <w:r>
              <w:rPr>
                <w:rFonts w:hint="eastAsia" w:ascii="微软雅黑" w:hAnsi="微软雅黑" w:eastAsia="微软雅黑" w:cs="微软雅黑"/>
                <w:b/>
                <w:bCs w:val="0"/>
                <w:color w:val="C00000"/>
                <w:kern w:val="2"/>
                <w:sz w:val="22"/>
                <w:szCs w:val="22"/>
                <w:lang w:val="en-US" w:eastAsia="zh-CN" w:bidi="ar-SA"/>
              </w:rPr>
              <w:t>【红海滩】</w:t>
            </w:r>
            <w:r>
              <w:rPr>
                <w:rFonts w:hint="eastAsia" w:ascii="微软雅黑" w:hAnsi="微软雅黑" w:eastAsia="微软雅黑" w:cs="微软雅黑"/>
                <w:b w:val="0"/>
                <w:bCs/>
                <w:color w:val="auto"/>
                <w:kern w:val="2"/>
                <w:sz w:val="22"/>
                <w:szCs w:val="22"/>
                <w:lang w:val="en-US" w:eastAsia="zh-CN" w:bidi="ar-SA"/>
              </w:rPr>
              <w:t>，是独一无二的"世界红色海岸线"，火红的海滩，这里是闻名世界的丹顶鹤之乡，黑嘴鸥之乡。这里被称为“世界红色海岸线”、“中国最精彩的休闲廊道”、“中国最浪漫的户外游憩海岸线”；红海滩四月初为嫩红，渐次转深，十月由红变紫，最佳观赏时间为五月至十月。这里鱼肥蟹美，稻米飘香，海鸥与抽油机为伴，红海滩与丹顶鹤相映。参观</w:t>
            </w:r>
            <w:r>
              <w:rPr>
                <w:rFonts w:hint="eastAsia" w:ascii="微软雅黑" w:hAnsi="微软雅黑" w:eastAsia="微软雅黑" w:cs="微软雅黑"/>
                <w:b/>
                <w:bCs w:val="0"/>
                <w:color w:val="C00000"/>
                <w:kern w:val="2"/>
                <w:sz w:val="22"/>
                <w:szCs w:val="22"/>
                <w:lang w:val="en-US" w:eastAsia="zh-CN" w:bidi="ar-SA"/>
              </w:rPr>
              <w:t>【红海滩湿地科学馆】</w:t>
            </w:r>
            <w:r>
              <w:rPr>
                <w:rFonts w:hint="eastAsia" w:ascii="微软雅黑" w:hAnsi="微软雅黑" w:eastAsia="微软雅黑" w:cs="微软雅黑"/>
                <w:b w:val="0"/>
                <w:bCs/>
                <w:color w:val="auto"/>
                <w:kern w:val="2"/>
                <w:sz w:val="22"/>
                <w:szCs w:val="22"/>
                <w:lang w:val="en-US" w:eastAsia="zh-CN" w:bidi="ar-SA"/>
              </w:rPr>
              <w:t>被中国国家地理杂志评为“中国最美的六大沼泽湿地”；2013年，被中央电视台等评为“中国十大魅力湿地”。红海滩湿地科学馆以辽河三角洲独特的红海滩湿地为依托，通过动静态展示辽河口湿地环境和保护工作，红海滩湿地科学馆被评定为全国科普教育基地；</w:t>
            </w:r>
            <w:r>
              <w:rPr>
                <w:rFonts w:hint="eastAsia" w:ascii="微软雅黑" w:hAnsi="微软雅黑" w:eastAsia="微软雅黑" w:cs="微软雅黑"/>
                <w:color w:val="auto"/>
                <w:sz w:val="22"/>
                <w:szCs w:val="22"/>
                <w:lang w:val="en-US" w:eastAsia="zh-CN"/>
              </w:rPr>
              <w:t>乘车赴</w:t>
            </w:r>
            <w:r>
              <w:rPr>
                <w:rFonts w:hint="eastAsia" w:ascii="微软雅黑" w:hAnsi="微软雅黑" w:eastAsia="微软雅黑" w:cs="微软雅黑"/>
                <w:b/>
                <w:bCs w:val="0"/>
                <w:color w:val="C00000"/>
                <w:kern w:val="2"/>
                <w:sz w:val="22"/>
                <w:szCs w:val="22"/>
                <w:lang w:val="en-US" w:eastAsia="zh-CN" w:bidi="ar-SA"/>
              </w:rPr>
              <w:t>世界第一大芦苇荡【苇海-蟹滩湿地】</w:t>
            </w:r>
            <w:r>
              <w:rPr>
                <w:rFonts w:hint="eastAsia" w:ascii="微软雅黑" w:hAnsi="微软雅黑" w:eastAsia="微软雅黑" w:cs="微软雅黑"/>
                <w:color w:val="auto"/>
                <w:sz w:val="22"/>
                <w:szCs w:val="22"/>
                <w:lang w:val="en-US" w:eastAsia="zh-CN"/>
              </w:rPr>
              <w:t>，位于辽河</w:t>
            </w:r>
            <w:r>
              <w:rPr>
                <w:rFonts w:hint="eastAsia" w:ascii="微软雅黑" w:hAnsi="微软雅黑" w:eastAsia="微软雅黑" w:cs="微软雅黑"/>
                <w:color w:val="000000"/>
                <w:sz w:val="22"/>
                <w:szCs w:val="22"/>
                <w:lang w:val="en-US" w:eastAsia="zh-CN"/>
              </w:rPr>
              <w:t>与绕阳河交汇之三角洲，属亚洲第一大苇荡一隅。仅此，足可纵观被科学家喻为“地球肾脏”的滨海湿地之独特自然生态景观——苇海蟹滩——芦苇酿绿，鹤汀凫情，长河潮汐，群蟹逢迎等妙趣横生之景象。苇海蟹滩纵横阡陌的万亩林带、纯净丰饶的辽河水资源，集聚鸟类二百余种，纷纷然万余只，有闻名遐迩的盘锦粳冠牌有机大米、中华绒螯蟹、文蛤和河豚鱼，后乘专列赴哈尔滨。</w:t>
            </w:r>
          </w:p>
        </w:tc>
        <w:tc>
          <w:tcPr>
            <w:tcW w:w="992" w:type="dxa"/>
            <w:noWrap w:val="0"/>
            <w:vAlign w:val="center"/>
          </w:tcPr>
          <w:p w14:paraId="7C79C1FD">
            <w:pPr>
              <w:spacing w:line="300" w:lineRule="exact"/>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 xml:space="preserve"> 早中</w:t>
            </w:r>
          </w:p>
        </w:tc>
        <w:tc>
          <w:tcPr>
            <w:tcW w:w="992" w:type="dxa"/>
            <w:noWrap w:val="0"/>
            <w:vAlign w:val="center"/>
          </w:tcPr>
          <w:p w14:paraId="08413C9E">
            <w:pPr>
              <w:spacing w:line="300" w:lineRule="exact"/>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火车</w:t>
            </w:r>
          </w:p>
        </w:tc>
      </w:tr>
      <w:tr w14:paraId="19C02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shd w:val="clear" w:color="auto" w:fill="FFFFFF"/>
            <w:noWrap w:val="0"/>
            <w:vAlign w:val="center"/>
          </w:tcPr>
          <w:p w14:paraId="482D3082">
            <w:pPr>
              <w:spacing w:line="300" w:lineRule="exact"/>
              <w:jc w:val="cente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sz w:val="22"/>
                <w:szCs w:val="22"/>
              </w:rPr>
              <w:t>第</w:t>
            </w:r>
            <w:r>
              <w:rPr>
                <w:rFonts w:hint="eastAsia" w:ascii="微软雅黑" w:hAnsi="微软雅黑" w:eastAsia="微软雅黑" w:cs="微软雅黑"/>
                <w:sz w:val="22"/>
                <w:szCs w:val="22"/>
                <w:lang w:val="en-US" w:eastAsia="zh-CN"/>
              </w:rPr>
              <w:t>5</w:t>
            </w:r>
            <w:r>
              <w:rPr>
                <w:rFonts w:hint="eastAsia" w:ascii="微软雅黑" w:hAnsi="微软雅黑" w:eastAsia="微软雅黑" w:cs="微软雅黑"/>
                <w:sz w:val="22"/>
                <w:szCs w:val="22"/>
              </w:rPr>
              <w:t>天</w:t>
            </w:r>
          </w:p>
        </w:tc>
        <w:tc>
          <w:tcPr>
            <w:tcW w:w="7710" w:type="dxa"/>
            <w:noWrap w:val="0"/>
            <w:vAlign w:val="center"/>
          </w:tcPr>
          <w:p w14:paraId="53E0E83B">
            <w:pPr>
              <w:spacing w:line="300" w:lineRule="exact"/>
              <w:ind w:left="15" w:hanging="15" w:hangingChars="7"/>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rPr>
              <w:t>哈尔滨-</w:t>
            </w:r>
            <w:r>
              <w:rPr>
                <w:rFonts w:hint="eastAsia" w:ascii="微软雅黑" w:hAnsi="微软雅黑" w:eastAsia="微软雅黑" w:cs="微软雅黑"/>
                <w:b/>
                <w:bCs/>
                <w:sz w:val="22"/>
                <w:szCs w:val="22"/>
                <w:lang w:val="en-US" w:eastAsia="zh-CN"/>
              </w:rPr>
              <w:t>漠河</w:t>
            </w:r>
          </w:p>
          <w:p w14:paraId="2D4244A4">
            <w:pPr>
              <w:keepNext w:val="0"/>
              <w:keepLines w:val="0"/>
              <w:pageBreakBefore w:val="0"/>
              <w:widowControl w:val="0"/>
              <w:kinsoku/>
              <w:wordWrap/>
              <w:overflowPunct/>
              <w:topLinePunct w:val="0"/>
              <w:autoSpaceDE/>
              <w:autoSpaceDN/>
              <w:bidi w:val="0"/>
              <w:adjustRightInd/>
              <w:snapToGrid/>
              <w:spacing w:line="320" w:lineRule="exact"/>
              <w:ind w:firstLine="440" w:firstLineChars="200"/>
              <w:textAlignment w:val="auto"/>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抵达哈尔滨，早餐后</w:t>
            </w:r>
            <w:r>
              <w:rPr>
                <w:rFonts w:hint="eastAsia" w:ascii="微软雅黑" w:hAnsi="微软雅黑" w:eastAsia="微软雅黑" w:cs="微软雅黑"/>
                <w:sz w:val="22"/>
                <w:szCs w:val="22"/>
              </w:rPr>
              <w:t>游览沿江带状开放式公园</w:t>
            </w:r>
            <w:r>
              <w:rPr>
                <w:rFonts w:hint="eastAsia" w:ascii="微软雅黑" w:hAnsi="微软雅黑" w:eastAsia="微软雅黑" w:cs="微软雅黑"/>
                <w:b/>
                <w:bCs w:val="0"/>
                <w:color w:val="C00000"/>
                <w:kern w:val="2"/>
                <w:sz w:val="22"/>
                <w:szCs w:val="22"/>
                <w:lang w:val="en-US" w:eastAsia="zh-CN" w:bidi="ar-SA"/>
              </w:rPr>
              <w:t>【斯大林公园】</w:t>
            </w:r>
            <w:r>
              <w:rPr>
                <w:rFonts w:hint="eastAsia" w:ascii="微软雅黑" w:hAnsi="微软雅黑" w:eastAsia="微软雅黑" w:cs="微软雅黑"/>
                <w:sz w:val="22"/>
                <w:szCs w:val="22"/>
              </w:rPr>
              <w:t>（游览约30分钟），漫步松花江畔，观看哈尔滨标志性建筑</w:t>
            </w:r>
            <w:r>
              <w:rPr>
                <w:rFonts w:hint="eastAsia" w:ascii="微软雅黑" w:hAnsi="微软雅黑" w:eastAsia="微软雅黑" w:cs="微软雅黑"/>
                <w:b/>
                <w:bCs w:val="0"/>
                <w:color w:val="C00000"/>
                <w:kern w:val="2"/>
                <w:sz w:val="22"/>
                <w:szCs w:val="22"/>
                <w:lang w:val="en-US" w:eastAsia="zh-CN" w:bidi="ar-SA"/>
              </w:rPr>
              <w:t>【防洪纪念塔】</w:t>
            </w:r>
            <w:r>
              <w:rPr>
                <w:rFonts w:hint="eastAsia" w:ascii="微软雅黑" w:hAnsi="微软雅黑" w:eastAsia="微软雅黑" w:cs="微软雅黑"/>
                <w:sz w:val="22"/>
                <w:szCs w:val="22"/>
              </w:rPr>
              <w:t>（游览约20分钟），参观远东最大的东正教堂</w:t>
            </w:r>
            <w:r>
              <w:rPr>
                <w:rFonts w:hint="eastAsia" w:ascii="微软雅黑" w:hAnsi="微软雅黑" w:eastAsia="微软雅黑" w:cs="微软雅黑"/>
                <w:b/>
                <w:bCs w:val="0"/>
                <w:color w:val="C00000"/>
                <w:kern w:val="2"/>
                <w:sz w:val="22"/>
                <w:szCs w:val="22"/>
                <w:lang w:val="en-US" w:eastAsia="zh-CN" w:bidi="ar-SA"/>
              </w:rPr>
              <w:t>【圣索菲亚大教堂外景及广场】</w:t>
            </w:r>
            <w:r>
              <w:rPr>
                <w:rFonts w:hint="eastAsia" w:ascii="微软雅黑" w:hAnsi="微软雅黑" w:eastAsia="微软雅黑" w:cs="微软雅黑"/>
                <w:b w:val="0"/>
                <w:bCs/>
                <w:color w:val="auto"/>
                <w:kern w:val="2"/>
                <w:sz w:val="22"/>
                <w:szCs w:val="22"/>
                <w:lang w:val="en-US" w:eastAsia="zh-CN" w:bidi="ar-SA"/>
              </w:rPr>
              <w:t>（</w:t>
            </w:r>
            <w:r>
              <w:rPr>
                <w:rFonts w:hint="eastAsia" w:ascii="微软雅黑" w:hAnsi="微软雅黑" w:eastAsia="微软雅黑" w:cs="微软雅黑"/>
                <w:sz w:val="22"/>
                <w:szCs w:val="22"/>
              </w:rPr>
              <w:t>游览约20分钟），乘车赴驰名中外的</w:t>
            </w:r>
            <w:r>
              <w:rPr>
                <w:rFonts w:hint="eastAsia" w:ascii="微软雅黑" w:hAnsi="微软雅黑" w:eastAsia="微软雅黑" w:cs="微软雅黑"/>
                <w:b/>
                <w:bCs w:val="0"/>
                <w:color w:val="C00000"/>
                <w:kern w:val="2"/>
                <w:sz w:val="22"/>
                <w:szCs w:val="22"/>
                <w:lang w:val="en-US" w:eastAsia="zh-CN" w:bidi="ar-SA"/>
              </w:rPr>
              <w:t>【太阳岛公园】</w:t>
            </w:r>
            <w:r>
              <w:rPr>
                <w:rFonts w:hint="eastAsia" w:ascii="微软雅黑" w:hAnsi="微软雅黑" w:eastAsia="微软雅黑" w:cs="微软雅黑"/>
                <w:sz w:val="22"/>
                <w:szCs w:val="22"/>
              </w:rPr>
              <w:t>（游览约2小时）：太阳石、太阳山、太阳湖、水阁云天等。</w:t>
            </w:r>
            <w:r>
              <w:rPr>
                <w:rFonts w:hint="eastAsia" w:ascii="微软雅黑" w:hAnsi="微软雅黑" w:eastAsia="微软雅黑" w:cs="微软雅黑"/>
                <w:sz w:val="22"/>
                <w:szCs w:val="22"/>
                <w:lang w:val="en-US" w:eastAsia="zh-CN"/>
              </w:rPr>
              <w:t>游览百年老街</w:t>
            </w:r>
            <w:r>
              <w:rPr>
                <w:rFonts w:hint="eastAsia" w:ascii="微软雅黑" w:hAnsi="微软雅黑" w:eastAsia="微软雅黑" w:cs="微软雅黑"/>
                <w:b/>
                <w:bCs w:val="0"/>
                <w:color w:val="C00000"/>
                <w:kern w:val="2"/>
                <w:sz w:val="22"/>
                <w:szCs w:val="22"/>
                <w:lang w:val="en-US" w:eastAsia="zh-CN" w:bidi="ar-SA"/>
              </w:rPr>
              <w:t>【中央大街】</w:t>
            </w:r>
            <w:r>
              <w:rPr>
                <w:rFonts w:hint="eastAsia" w:ascii="微软雅黑" w:hAnsi="微软雅黑" w:eastAsia="微软雅黑" w:cs="微软雅黑"/>
                <w:sz w:val="22"/>
                <w:szCs w:val="22"/>
                <w:lang w:val="en-US" w:eastAsia="zh-CN"/>
              </w:rPr>
              <w:t>，晚</w:t>
            </w:r>
            <w:r>
              <w:rPr>
                <w:rFonts w:hint="eastAsia" w:ascii="微软雅黑" w:hAnsi="微软雅黑" w:eastAsia="微软雅黑" w:cs="微软雅黑"/>
                <w:sz w:val="22"/>
                <w:szCs w:val="22"/>
              </w:rPr>
              <w:t>乘火车赴</w:t>
            </w:r>
            <w:r>
              <w:rPr>
                <w:rFonts w:hint="eastAsia" w:ascii="微软雅黑" w:hAnsi="微软雅黑" w:eastAsia="微软雅黑" w:cs="微软雅黑"/>
                <w:sz w:val="22"/>
                <w:szCs w:val="22"/>
                <w:lang w:val="en-US" w:eastAsia="zh-CN"/>
              </w:rPr>
              <w:t>漠河</w:t>
            </w:r>
            <w:r>
              <w:rPr>
                <w:rFonts w:hint="eastAsia" w:ascii="微软雅黑" w:hAnsi="微软雅黑" w:eastAsia="微软雅黑" w:cs="微软雅黑"/>
                <w:sz w:val="22"/>
                <w:szCs w:val="22"/>
              </w:rPr>
              <w:t>。</w:t>
            </w:r>
          </w:p>
        </w:tc>
        <w:tc>
          <w:tcPr>
            <w:tcW w:w="992" w:type="dxa"/>
            <w:noWrap w:val="0"/>
            <w:vAlign w:val="center"/>
          </w:tcPr>
          <w:p w14:paraId="58461A1A">
            <w:pPr>
              <w:spacing w:line="300" w:lineRule="exact"/>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早中</w:t>
            </w:r>
          </w:p>
        </w:tc>
        <w:tc>
          <w:tcPr>
            <w:tcW w:w="992" w:type="dxa"/>
            <w:noWrap w:val="0"/>
            <w:vAlign w:val="center"/>
          </w:tcPr>
          <w:p w14:paraId="2608C674">
            <w:pPr>
              <w:spacing w:line="300" w:lineRule="exact"/>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火车</w:t>
            </w:r>
          </w:p>
        </w:tc>
      </w:tr>
      <w:tr w14:paraId="4B60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363" w:type="dxa"/>
            <w:shd w:val="clear" w:color="auto" w:fill="FFFFFF"/>
            <w:noWrap w:val="0"/>
            <w:vAlign w:val="center"/>
          </w:tcPr>
          <w:p w14:paraId="5D1644AA">
            <w:pPr>
              <w:spacing w:line="300" w:lineRule="exact"/>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第</w:t>
            </w:r>
            <w:r>
              <w:rPr>
                <w:rFonts w:hint="eastAsia" w:ascii="微软雅黑" w:hAnsi="微软雅黑" w:eastAsia="微软雅黑" w:cs="微软雅黑"/>
                <w:sz w:val="22"/>
                <w:szCs w:val="22"/>
                <w:lang w:val="en-US" w:eastAsia="zh-CN"/>
              </w:rPr>
              <w:t>6</w:t>
            </w:r>
            <w:r>
              <w:rPr>
                <w:rFonts w:hint="eastAsia" w:ascii="微软雅黑" w:hAnsi="微软雅黑" w:eastAsia="微软雅黑" w:cs="微软雅黑"/>
                <w:sz w:val="22"/>
                <w:szCs w:val="22"/>
              </w:rPr>
              <w:t>天</w:t>
            </w:r>
          </w:p>
        </w:tc>
        <w:tc>
          <w:tcPr>
            <w:tcW w:w="7710" w:type="dxa"/>
            <w:noWrap w:val="0"/>
            <w:vAlign w:val="center"/>
          </w:tcPr>
          <w:p w14:paraId="2ECF037C">
            <w:pPr>
              <w:spacing w:line="300" w:lineRule="exact"/>
              <w:rPr>
                <w:rFonts w:hint="eastAsia" w:ascii="微软雅黑" w:hAnsi="微软雅黑" w:eastAsia="微软雅黑" w:cs="微软雅黑"/>
                <w:b/>
                <w:sz w:val="22"/>
                <w:szCs w:val="22"/>
              </w:rPr>
            </w:pPr>
            <w:r>
              <w:rPr>
                <w:rFonts w:hint="eastAsia" w:ascii="微软雅黑" w:hAnsi="微软雅黑" w:eastAsia="微软雅黑" w:cs="微软雅黑"/>
                <w:b/>
                <w:sz w:val="22"/>
                <w:szCs w:val="22"/>
              </w:rPr>
              <w:t>漠河</w:t>
            </w:r>
          </w:p>
          <w:p w14:paraId="6C6B2034">
            <w:pPr>
              <w:spacing w:line="300" w:lineRule="exact"/>
              <w:ind w:firstLine="440" w:firstLineChars="200"/>
              <w:rPr>
                <w:rFonts w:hint="eastAsia" w:ascii="微软雅黑" w:hAnsi="微软雅黑" w:eastAsia="微软雅黑" w:cs="微软雅黑"/>
                <w:bCs/>
                <w:sz w:val="22"/>
                <w:szCs w:val="22"/>
              </w:rPr>
            </w:pPr>
            <w:r>
              <w:rPr>
                <w:rFonts w:hint="eastAsia" w:ascii="微软雅黑" w:hAnsi="微软雅黑" w:eastAsia="微软雅黑" w:cs="微软雅黑"/>
                <w:b/>
                <w:bCs w:val="0"/>
                <w:color w:val="C00000"/>
                <w:kern w:val="2"/>
                <w:sz w:val="22"/>
                <w:szCs w:val="22"/>
                <w:lang w:val="en-US" w:eastAsia="zh-CN" w:bidi="ar-SA"/>
              </w:rPr>
              <w:t>抵达漠河站</w:t>
            </w:r>
            <w:r>
              <w:rPr>
                <w:rFonts w:hint="eastAsia" w:ascii="微软雅黑" w:hAnsi="微软雅黑" w:eastAsia="微软雅黑" w:cs="微软雅黑"/>
                <w:bCs/>
                <w:sz w:val="22"/>
                <w:szCs w:val="22"/>
              </w:rPr>
              <w:t>，</w:t>
            </w:r>
            <w:r>
              <w:rPr>
                <w:rFonts w:hint="eastAsia" w:ascii="微软雅黑" w:hAnsi="微软雅黑" w:eastAsia="微软雅黑" w:cs="微软雅黑"/>
                <w:sz w:val="22"/>
                <w:szCs w:val="22"/>
              </w:rPr>
              <w:t>乘车赴中国的最北端——</w:t>
            </w:r>
            <w:r>
              <w:rPr>
                <w:rFonts w:hint="eastAsia" w:ascii="微软雅黑" w:hAnsi="微软雅黑" w:eastAsia="微软雅黑" w:cs="微软雅黑"/>
                <w:b/>
                <w:bCs w:val="0"/>
                <w:color w:val="C00000"/>
                <w:kern w:val="2"/>
                <w:sz w:val="22"/>
                <w:szCs w:val="22"/>
                <w:lang w:val="en-US" w:eastAsia="zh-CN" w:bidi="ar-SA"/>
              </w:rPr>
              <w:t>【北极村】</w:t>
            </w:r>
            <w:r>
              <w:rPr>
                <w:rFonts w:hint="eastAsia" w:ascii="微软雅黑" w:hAnsi="微软雅黑" w:eastAsia="微软雅黑" w:cs="微软雅黑"/>
                <w:sz w:val="22"/>
                <w:szCs w:val="22"/>
              </w:rPr>
              <w:t>（车程约</w:t>
            </w:r>
            <w:r>
              <w:rPr>
                <w:rFonts w:hint="eastAsia" w:ascii="微软雅黑" w:hAnsi="微软雅黑" w:eastAsia="微软雅黑" w:cs="微软雅黑"/>
                <w:sz w:val="22"/>
                <w:szCs w:val="22"/>
                <w:lang w:val="en-US" w:eastAsia="zh-CN"/>
              </w:rPr>
              <w:t>3</w:t>
            </w:r>
            <w:r>
              <w:rPr>
                <w:rFonts w:hint="eastAsia" w:ascii="微软雅黑" w:hAnsi="微软雅黑" w:eastAsia="微软雅黑" w:cs="微软雅黑"/>
                <w:sz w:val="22"/>
                <w:szCs w:val="22"/>
              </w:rPr>
              <w:t>小时），途中参观</w:t>
            </w:r>
            <w:r>
              <w:rPr>
                <w:rFonts w:hint="eastAsia" w:ascii="微软雅黑" w:hAnsi="微软雅黑" w:eastAsia="微软雅黑" w:cs="微软雅黑"/>
                <w:b/>
                <w:bCs/>
                <w:color w:val="C00000"/>
                <w:sz w:val="22"/>
                <w:szCs w:val="22"/>
              </w:rPr>
              <w:t>【观音山】</w:t>
            </w:r>
            <w:r>
              <w:rPr>
                <w:rFonts w:hint="eastAsia" w:ascii="微软雅黑" w:hAnsi="微软雅黑" w:eastAsia="微软雅黑" w:cs="微软雅黑"/>
                <w:b/>
                <w:bCs/>
                <w:sz w:val="22"/>
                <w:szCs w:val="22"/>
              </w:rPr>
              <w:t>，</w:t>
            </w:r>
            <w:r>
              <w:rPr>
                <w:rFonts w:hint="eastAsia" w:ascii="微软雅黑" w:hAnsi="微软雅黑" w:eastAsia="微软雅黑" w:cs="微软雅黑"/>
                <w:sz w:val="22"/>
                <w:szCs w:val="22"/>
              </w:rPr>
              <w:t>这里的北极林海观音10.8米原身座北朝南，与海南南山海上观音108米法身像座南朝北，南北相望，遥相响应，成为众多游人来此膜拜瞻仰必到之处。有许多神奇景色与传说；参观</w:t>
            </w:r>
            <w:r>
              <w:rPr>
                <w:rFonts w:hint="eastAsia" w:ascii="微软雅黑" w:hAnsi="微软雅黑" w:eastAsia="微软雅黑" w:cs="微软雅黑"/>
                <w:b/>
                <w:bCs/>
                <w:color w:val="C00000"/>
                <w:sz w:val="22"/>
                <w:szCs w:val="22"/>
              </w:rPr>
              <w:t>【胭脂沟】</w:t>
            </w:r>
            <w:r>
              <w:rPr>
                <w:rFonts w:hint="eastAsia" w:ascii="微软雅黑" w:hAnsi="微软雅黑" w:eastAsia="微软雅黑" w:cs="微软雅黑"/>
                <w:sz w:val="22"/>
                <w:szCs w:val="22"/>
              </w:rPr>
              <w:t>（游览约30分钟）电视剧《闯关东》的拍摄题材基地；观</w:t>
            </w:r>
            <w:r>
              <w:rPr>
                <w:rFonts w:hint="eastAsia" w:ascii="微软雅黑" w:hAnsi="微软雅黑" w:eastAsia="微软雅黑" w:cs="微软雅黑"/>
                <w:b/>
                <w:bCs/>
                <w:color w:val="C00000"/>
                <w:sz w:val="22"/>
                <w:szCs w:val="22"/>
              </w:rPr>
              <w:t>【李金镛祠堂】</w:t>
            </w:r>
            <w:r>
              <w:rPr>
                <w:rFonts w:hint="eastAsia" w:ascii="微软雅黑" w:hAnsi="微软雅黑" w:eastAsia="微软雅黑" w:cs="微软雅黑"/>
                <w:sz w:val="22"/>
                <w:szCs w:val="22"/>
              </w:rPr>
              <w:t>（游览约30分钟）在白桦林中穿梭，看神奇北极大自然的美丽风景。抵达北极村后与天涯海角齐名的</w:t>
            </w:r>
            <w:r>
              <w:rPr>
                <w:rFonts w:hint="eastAsia" w:ascii="微软雅黑" w:hAnsi="微软雅黑" w:eastAsia="微软雅黑" w:cs="微软雅黑"/>
                <w:b/>
                <w:bCs w:val="0"/>
                <w:color w:val="C00000"/>
                <w:kern w:val="2"/>
                <w:sz w:val="22"/>
                <w:szCs w:val="22"/>
                <w:lang w:val="en-US" w:eastAsia="zh-CN" w:bidi="ar-SA"/>
              </w:rPr>
              <w:t>【神州北极-北极村村碑】</w:t>
            </w:r>
            <w:r>
              <w:rPr>
                <w:rFonts w:hint="eastAsia" w:ascii="微软雅黑" w:hAnsi="微软雅黑" w:eastAsia="微软雅黑" w:cs="微软雅黑"/>
                <w:sz w:val="22"/>
                <w:szCs w:val="22"/>
              </w:rPr>
              <w:t>拍照留念，观看</w:t>
            </w:r>
            <w:r>
              <w:rPr>
                <w:rFonts w:hint="eastAsia" w:ascii="微软雅黑" w:hAnsi="微软雅黑" w:eastAsia="微软雅黑" w:cs="微软雅黑"/>
                <w:b/>
                <w:bCs w:val="0"/>
                <w:color w:val="C00000"/>
                <w:kern w:val="2"/>
                <w:sz w:val="22"/>
                <w:szCs w:val="22"/>
                <w:lang w:val="en-US" w:eastAsia="zh-CN" w:bidi="ar-SA"/>
              </w:rPr>
              <w:t>【中华北陲碑】</w:t>
            </w:r>
            <w:r>
              <w:rPr>
                <w:rFonts w:hint="eastAsia" w:ascii="微软雅黑" w:hAnsi="微软雅黑" w:eastAsia="微软雅黑" w:cs="微软雅黑"/>
                <w:sz w:val="22"/>
                <w:szCs w:val="22"/>
              </w:rPr>
              <w:t>，中国</w:t>
            </w:r>
            <w:r>
              <w:rPr>
                <w:rFonts w:hint="eastAsia" w:ascii="微软雅黑" w:hAnsi="微软雅黑" w:eastAsia="微软雅黑" w:cs="微软雅黑"/>
                <w:b/>
                <w:bCs w:val="0"/>
                <w:color w:val="C00000"/>
                <w:kern w:val="2"/>
                <w:sz w:val="22"/>
                <w:szCs w:val="22"/>
                <w:lang w:val="en-US" w:eastAsia="zh-CN" w:bidi="ar-SA"/>
              </w:rPr>
              <w:t>【最北一哨】</w:t>
            </w:r>
            <w:r>
              <w:rPr>
                <w:rFonts w:hint="eastAsia" w:ascii="微软雅黑" w:hAnsi="微软雅黑" w:eastAsia="微软雅黑" w:cs="微软雅黑"/>
                <w:sz w:val="22"/>
                <w:szCs w:val="22"/>
              </w:rPr>
              <w:t>，</w:t>
            </w:r>
            <w:r>
              <w:rPr>
                <w:rFonts w:hint="eastAsia" w:ascii="微软雅黑" w:hAnsi="微软雅黑" w:eastAsia="微软雅黑" w:cs="微软雅黑"/>
                <w:b/>
                <w:bCs w:val="0"/>
                <w:color w:val="C00000"/>
                <w:kern w:val="2"/>
                <w:sz w:val="22"/>
                <w:szCs w:val="22"/>
                <w:lang w:val="en-US" w:eastAsia="zh-CN" w:bidi="ar-SA"/>
              </w:rPr>
              <w:t>【中国最北邮局】</w:t>
            </w:r>
            <w:r>
              <w:rPr>
                <w:rFonts w:hint="eastAsia" w:ascii="微软雅黑" w:hAnsi="微软雅黑" w:eastAsia="微软雅黑" w:cs="微软雅黑"/>
                <w:sz w:val="22"/>
                <w:szCs w:val="22"/>
              </w:rPr>
              <w:t>，</w:t>
            </w:r>
            <w:r>
              <w:rPr>
                <w:rFonts w:hint="eastAsia" w:ascii="微软雅黑" w:hAnsi="微软雅黑" w:eastAsia="微软雅黑" w:cs="微软雅黑"/>
                <w:b/>
                <w:bCs w:val="0"/>
                <w:color w:val="C00000"/>
                <w:kern w:val="2"/>
                <w:sz w:val="22"/>
                <w:szCs w:val="22"/>
                <w:lang w:val="en-US" w:eastAsia="zh-CN" w:bidi="ar-SA"/>
              </w:rPr>
              <w:t>【最北一家】</w:t>
            </w:r>
            <w:r>
              <w:rPr>
                <w:rFonts w:hint="eastAsia" w:ascii="微软雅黑" w:hAnsi="微软雅黑" w:eastAsia="微软雅黑" w:cs="微软雅黑"/>
                <w:sz w:val="22"/>
                <w:szCs w:val="22"/>
              </w:rPr>
              <w:t>，远望俄罗斯村庄——【伊格纳斯伊诺村】，隔江欣赏俄罗斯风光。沿途观赏大自然的美丽景色。后前往</w:t>
            </w:r>
            <w:r>
              <w:rPr>
                <w:rFonts w:hint="eastAsia" w:ascii="微软雅黑" w:hAnsi="微软雅黑" w:eastAsia="微软雅黑" w:cs="微软雅黑"/>
                <w:bCs/>
                <w:sz w:val="22"/>
                <w:szCs w:val="22"/>
              </w:rPr>
              <w:t>参观</w:t>
            </w:r>
            <w:r>
              <w:rPr>
                <w:rFonts w:hint="eastAsia" w:ascii="微软雅黑" w:hAnsi="微软雅黑" w:eastAsia="微软雅黑" w:cs="微软雅黑"/>
                <w:b/>
                <w:bCs w:val="0"/>
                <w:color w:val="C00000"/>
                <w:kern w:val="2"/>
                <w:sz w:val="22"/>
                <w:szCs w:val="22"/>
                <w:lang w:val="en-US" w:eastAsia="zh-CN" w:bidi="ar-SA"/>
              </w:rPr>
              <w:t>【松苑原始森林公园】</w:t>
            </w:r>
            <w:r>
              <w:rPr>
                <w:rFonts w:hint="eastAsia" w:ascii="微软雅黑" w:hAnsi="微软雅黑" w:eastAsia="微软雅黑" w:cs="微软雅黑"/>
                <w:bCs/>
                <w:sz w:val="22"/>
                <w:szCs w:val="22"/>
              </w:rPr>
              <w:t>（游览约30分钟），入住酒店休息！</w:t>
            </w:r>
          </w:p>
          <w:p w14:paraId="1DB2D34E">
            <w:pPr>
              <w:spacing w:line="300" w:lineRule="exact"/>
              <w:rPr>
                <w:rFonts w:hint="eastAsia" w:ascii="微软雅黑" w:hAnsi="微软雅黑" w:eastAsia="微软雅黑" w:cs="微软雅黑"/>
                <w:bCs/>
                <w:kern w:val="2"/>
                <w:sz w:val="22"/>
                <w:szCs w:val="22"/>
                <w:lang w:val="en-US" w:eastAsia="zh-CN" w:bidi="ar-SA"/>
              </w:rPr>
            </w:pPr>
            <w:r>
              <w:rPr>
                <w:rFonts w:hint="eastAsia" w:ascii="微软雅黑" w:hAnsi="微软雅黑" w:eastAsia="微软雅黑" w:cs="微软雅黑"/>
                <w:b/>
                <w:color w:val="77933C" w:themeColor="accent3" w:themeShade="BF"/>
                <w:sz w:val="22"/>
                <w:szCs w:val="22"/>
              </w:rPr>
              <w:t>备注：因漠河、北极村接待能力有限，团队到北极村后需要分开入住，漠河及北极村的游览顺序会根据实际情况调整！</w:t>
            </w:r>
          </w:p>
        </w:tc>
        <w:tc>
          <w:tcPr>
            <w:tcW w:w="992" w:type="dxa"/>
            <w:noWrap w:val="0"/>
            <w:vAlign w:val="center"/>
          </w:tcPr>
          <w:p w14:paraId="53C812CF">
            <w:pPr>
              <w:spacing w:line="300" w:lineRule="exact"/>
              <w:jc w:val="cente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sz w:val="22"/>
                <w:szCs w:val="22"/>
              </w:rPr>
              <w:t>中晚</w:t>
            </w:r>
          </w:p>
        </w:tc>
        <w:tc>
          <w:tcPr>
            <w:tcW w:w="992" w:type="dxa"/>
            <w:noWrap w:val="0"/>
            <w:vAlign w:val="center"/>
          </w:tcPr>
          <w:p w14:paraId="1CEF2529">
            <w:pPr>
              <w:spacing w:line="300" w:lineRule="exact"/>
              <w:jc w:val="cente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sz w:val="22"/>
                <w:szCs w:val="22"/>
              </w:rPr>
              <w:t>漠河/北极村</w:t>
            </w:r>
          </w:p>
        </w:tc>
      </w:tr>
      <w:tr w14:paraId="5A7D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shd w:val="clear" w:color="auto" w:fill="FFFFFF"/>
            <w:noWrap w:val="0"/>
            <w:vAlign w:val="center"/>
          </w:tcPr>
          <w:p w14:paraId="4E0FA3BC">
            <w:pPr>
              <w:spacing w:line="300" w:lineRule="exact"/>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第</w:t>
            </w:r>
            <w:r>
              <w:rPr>
                <w:rFonts w:hint="eastAsia" w:ascii="微软雅黑" w:hAnsi="微软雅黑" w:eastAsia="微软雅黑" w:cs="微软雅黑"/>
                <w:sz w:val="22"/>
                <w:szCs w:val="22"/>
                <w:lang w:val="en-US" w:eastAsia="zh-CN"/>
              </w:rPr>
              <w:t>7</w:t>
            </w:r>
            <w:r>
              <w:rPr>
                <w:rFonts w:hint="eastAsia" w:ascii="微软雅黑" w:hAnsi="微软雅黑" w:eastAsia="微软雅黑" w:cs="微软雅黑"/>
                <w:sz w:val="22"/>
                <w:szCs w:val="22"/>
              </w:rPr>
              <w:t>天</w:t>
            </w:r>
          </w:p>
        </w:tc>
        <w:tc>
          <w:tcPr>
            <w:tcW w:w="7710" w:type="dxa"/>
            <w:noWrap w:val="0"/>
            <w:vAlign w:val="center"/>
          </w:tcPr>
          <w:p w14:paraId="6A1B2E28">
            <w:pPr>
              <w:spacing w:line="300" w:lineRule="exact"/>
              <w:rPr>
                <w:rFonts w:hint="eastAsia" w:ascii="微软雅黑" w:hAnsi="微软雅黑" w:eastAsia="微软雅黑" w:cs="微软雅黑"/>
                <w:b/>
                <w:bCs/>
                <w:sz w:val="22"/>
                <w:szCs w:val="22"/>
              </w:rPr>
            </w:pPr>
            <w:r>
              <w:rPr>
                <w:rFonts w:hint="eastAsia" w:ascii="微软雅黑" w:hAnsi="微软雅黑" w:eastAsia="微软雅黑" w:cs="微软雅黑"/>
                <w:b/>
                <w:bCs/>
                <w:sz w:val="22"/>
                <w:szCs w:val="22"/>
                <w:lang w:val="en-US" w:eastAsia="zh-CN"/>
              </w:rPr>
              <w:t>漠河</w:t>
            </w:r>
            <w:r>
              <w:rPr>
                <w:rFonts w:hint="eastAsia" w:ascii="微软雅黑" w:hAnsi="微软雅黑" w:eastAsia="微软雅黑" w:cs="微软雅黑"/>
                <w:b/>
                <w:bCs/>
                <w:sz w:val="22"/>
                <w:szCs w:val="22"/>
              </w:rPr>
              <w:t>-海拉尔</w:t>
            </w:r>
          </w:p>
          <w:p w14:paraId="0061AF14">
            <w:pPr>
              <w:spacing w:line="300" w:lineRule="exact"/>
              <w:rPr>
                <w:rFonts w:hint="eastAsia" w:ascii="微软雅黑" w:hAnsi="微软雅黑" w:eastAsia="微软雅黑" w:cs="微软雅黑"/>
                <w:bCs/>
                <w:kern w:val="2"/>
                <w:sz w:val="22"/>
                <w:szCs w:val="22"/>
                <w:lang w:val="en-US" w:eastAsia="zh-CN" w:bidi="ar-SA"/>
              </w:rPr>
            </w:pPr>
            <w:r>
              <w:rPr>
                <w:rFonts w:hint="eastAsia" w:ascii="微软雅黑" w:hAnsi="微软雅黑" w:eastAsia="微软雅黑" w:cs="微软雅黑"/>
                <w:sz w:val="22"/>
                <w:szCs w:val="22"/>
              </w:rPr>
              <w:t>早餐后，</w:t>
            </w:r>
            <w:r>
              <w:rPr>
                <w:rFonts w:hint="eastAsia" w:ascii="微软雅黑" w:hAnsi="微软雅黑" w:eastAsia="微软雅黑" w:cs="微软雅黑"/>
                <w:bCs/>
                <w:sz w:val="22"/>
                <w:szCs w:val="22"/>
              </w:rPr>
              <w:t>游览</w:t>
            </w:r>
            <w:r>
              <w:rPr>
                <w:rFonts w:hint="eastAsia" w:ascii="微软雅黑" w:hAnsi="微软雅黑" w:eastAsia="微软雅黑" w:cs="微软雅黑"/>
                <w:b/>
                <w:bCs w:val="0"/>
                <w:color w:val="C00000"/>
                <w:kern w:val="2"/>
                <w:sz w:val="22"/>
                <w:szCs w:val="22"/>
                <w:lang w:val="en-US" w:eastAsia="zh-CN" w:bidi="ar-SA"/>
              </w:rPr>
              <w:t>【北极星公园】</w:t>
            </w:r>
            <w:r>
              <w:rPr>
                <w:rFonts w:hint="eastAsia" w:ascii="微软雅黑" w:hAnsi="微软雅黑" w:eastAsia="微软雅黑" w:cs="微软雅黑"/>
                <w:bCs/>
                <w:sz w:val="22"/>
                <w:szCs w:val="22"/>
              </w:rPr>
              <w:t>（游览约30分钟），俯瞰漠河县城全景，</w:t>
            </w:r>
            <w:r>
              <w:rPr>
                <w:rFonts w:hint="eastAsia" w:ascii="微软雅黑" w:hAnsi="微软雅黑" w:eastAsia="微软雅黑" w:cs="微软雅黑"/>
                <w:b/>
                <w:bCs/>
                <w:sz w:val="22"/>
                <w:szCs w:val="22"/>
              </w:rPr>
              <w:t>乘</w:t>
            </w:r>
            <w:r>
              <w:rPr>
                <w:rFonts w:hint="eastAsia" w:ascii="微软雅黑" w:hAnsi="微软雅黑" w:eastAsia="微软雅黑" w:cs="微软雅黑"/>
                <w:b/>
                <w:bCs/>
                <w:sz w:val="22"/>
                <w:szCs w:val="22"/>
                <w:lang w:val="en-US" w:eastAsia="zh-CN"/>
              </w:rPr>
              <w:t>专列</w:t>
            </w:r>
            <w:r>
              <w:rPr>
                <w:rFonts w:hint="eastAsia" w:ascii="微软雅黑" w:hAnsi="微软雅黑" w:eastAsia="微软雅黑" w:cs="微软雅黑"/>
                <w:sz w:val="22"/>
                <w:szCs w:val="22"/>
              </w:rPr>
              <w:t xml:space="preserve">前往海拉尔。 </w:t>
            </w:r>
          </w:p>
        </w:tc>
        <w:tc>
          <w:tcPr>
            <w:tcW w:w="992" w:type="dxa"/>
            <w:noWrap w:val="0"/>
            <w:vAlign w:val="center"/>
          </w:tcPr>
          <w:p w14:paraId="186D597F">
            <w:pPr>
              <w:spacing w:line="300" w:lineRule="exact"/>
              <w:jc w:val="cente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sz w:val="22"/>
                <w:szCs w:val="22"/>
              </w:rPr>
              <w:t>早</w:t>
            </w:r>
          </w:p>
        </w:tc>
        <w:tc>
          <w:tcPr>
            <w:tcW w:w="992" w:type="dxa"/>
            <w:noWrap w:val="0"/>
            <w:vAlign w:val="center"/>
          </w:tcPr>
          <w:p w14:paraId="06472DA9">
            <w:pPr>
              <w:spacing w:line="300" w:lineRule="exact"/>
              <w:jc w:val="cente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sz w:val="22"/>
                <w:szCs w:val="22"/>
              </w:rPr>
              <w:t>火车</w:t>
            </w:r>
          </w:p>
        </w:tc>
      </w:tr>
      <w:tr w14:paraId="051ED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shd w:val="clear" w:color="auto" w:fill="FFFFFF"/>
            <w:noWrap w:val="0"/>
            <w:vAlign w:val="center"/>
          </w:tcPr>
          <w:p w14:paraId="0876B14B">
            <w:pPr>
              <w:spacing w:line="300" w:lineRule="exact"/>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第</w:t>
            </w:r>
            <w:r>
              <w:rPr>
                <w:rFonts w:hint="eastAsia" w:ascii="微软雅黑" w:hAnsi="微软雅黑" w:eastAsia="微软雅黑" w:cs="微软雅黑"/>
                <w:sz w:val="22"/>
                <w:szCs w:val="22"/>
                <w:lang w:val="en-US" w:eastAsia="zh-CN"/>
              </w:rPr>
              <w:t>8</w:t>
            </w:r>
            <w:r>
              <w:rPr>
                <w:rFonts w:hint="eastAsia" w:ascii="微软雅黑" w:hAnsi="微软雅黑" w:eastAsia="微软雅黑" w:cs="微软雅黑"/>
                <w:sz w:val="22"/>
                <w:szCs w:val="22"/>
              </w:rPr>
              <w:t>天</w:t>
            </w:r>
          </w:p>
        </w:tc>
        <w:tc>
          <w:tcPr>
            <w:tcW w:w="7710" w:type="dxa"/>
            <w:noWrap w:val="0"/>
            <w:vAlign w:val="center"/>
          </w:tcPr>
          <w:p w14:paraId="401D705D">
            <w:pPr>
              <w:spacing w:line="300" w:lineRule="exact"/>
              <w:rPr>
                <w:rFonts w:hint="eastAsia" w:ascii="微软雅黑" w:hAnsi="微软雅黑" w:eastAsia="微软雅黑" w:cs="微软雅黑"/>
                <w:b/>
                <w:sz w:val="22"/>
                <w:szCs w:val="22"/>
              </w:rPr>
            </w:pPr>
            <w:r>
              <w:rPr>
                <w:rFonts w:hint="eastAsia" w:ascii="微软雅黑" w:hAnsi="微软雅黑" w:eastAsia="微软雅黑" w:cs="微软雅黑"/>
                <w:b/>
                <w:sz w:val="22"/>
                <w:szCs w:val="22"/>
              </w:rPr>
              <w:t>海拉尔</w:t>
            </w:r>
            <w:r>
              <w:rPr>
                <w:rFonts w:hint="eastAsia" w:ascii="微软雅黑" w:hAnsi="微软雅黑" w:eastAsia="微软雅黑" w:cs="微软雅黑"/>
                <w:b/>
                <w:sz w:val="22"/>
                <w:szCs w:val="22"/>
                <w:lang w:val="en-US" w:eastAsia="zh-CN"/>
              </w:rPr>
              <w:t>-</w:t>
            </w:r>
            <w:r>
              <w:rPr>
                <w:rFonts w:hint="eastAsia" w:ascii="微软雅黑" w:hAnsi="微软雅黑" w:eastAsia="微软雅黑" w:cs="微软雅黑"/>
                <w:b/>
                <w:sz w:val="22"/>
                <w:szCs w:val="22"/>
              </w:rPr>
              <w:t xml:space="preserve">满洲里                            </w:t>
            </w:r>
            <w:r>
              <w:rPr>
                <w:rFonts w:hint="eastAsia" w:ascii="微软雅黑" w:hAnsi="微软雅黑" w:eastAsia="微软雅黑" w:cs="微软雅黑"/>
                <w:bCs/>
                <w:sz w:val="22"/>
                <w:szCs w:val="22"/>
              </w:rPr>
              <w:t xml:space="preserve">          </w:t>
            </w:r>
            <w:r>
              <w:rPr>
                <w:rFonts w:hint="eastAsia" w:ascii="微软雅黑" w:hAnsi="微软雅黑" w:eastAsia="微软雅黑" w:cs="微软雅黑"/>
                <w:b/>
                <w:sz w:val="22"/>
                <w:szCs w:val="22"/>
              </w:rPr>
              <w:t xml:space="preserve">  </w:t>
            </w:r>
          </w:p>
          <w:p w14:paraId="34113158">
            <w:pPr>
              <w:spacing w:line="300" w:lineRule="exact"/>
              <w:ind w:firstLine="440" w:firstLineChars="200"/>
              <w:rPr>
                <w:rFonts w:hint="eastAsia" w:ascii="微软雅黑" w:hAnsi="微软雅黑" w:eastAsia="微软雅黑" w:cs="微软雅黑"/>
                <w:bCs/>
                <w:kern w:val="2"/>
                <w:sz w:val="22"/>
                <w:szCs w:val="22"/>
                <w:lang w:val="en-US" w:eastAsia="zh-CN" w:bidi="ar-SA"/>
              </w:rPr>
            </w:pPr>
            <w:r>
              <w:rPr>
                <w:rFonts w:hint="eastAsia" w:ascii="微软雅黑" w:hAnsi="微软雅黑" w:eastAsia="微软雅黑" w:cs="微软雅黑"/>
                <w:bCs/>
                <w:sz w:val="22"/>
                <w:szCs w:val="22"/>
              </w:rPr>
              <w:t>抵达海拉尔</w:t>
            </w:r>
            <w:r>
              <w:rPr>
                <w:rFonts w:hint="eastAsia" w:ascii="微软雅黑" w:hAnsi="微软雅黑" w:eastAsia="微软雅黑" w:cs="微软雅黑"/>
                <w:bCs/>
                <w:sz w:val="22"/>
                <w:szCs w:val="22"/>
                <w:lang w:eastAsia="zh-CN"/>
              </w:rPr>
              <w:t>，</w:t>
            </w:r>
            <w:r>
              <w:rPr>
                <w:rFonts w:hint="eastAsia" w:ascii="微软雅黑" w:hAnsi="微软雅黑" w:eastAsia="微软雅黑" w:cs="微软雅黑"/>
                <w:bCs/>
                <w:sz w:val="22"/>
                <w:szCs w:val="22"/>
              </w:rPr>
              <w:t>车赴</w:t>
            </w:r>
            <w:r>
              <w:rPr>
                <w:rFonts w:hint="eastAsia" w:ascii="微软雅黑" w:hAnsi="微软雅黑" w:eastAsia="微软雅黑" w:cs="微软雅黑"/>
                <w:b/>
                <w:bCs w:val="0"/>
                <w:color w:val="C00000"/>
                <w:kern w:val="2"/>
                <w:sz w:val="22"/>
                <w:szCs w:val="22"/>
                <w:lang w:val="en-US" w:eastAsia="zh-CN" w:bidi="ar-SA"/>
              </w:rPr>
              <w:t>【二卡湿地公园】</w:t>
            </w:r>
            <w:r>
              <w:rPr>
                <w:rFonts w:hint="eastAsia" w:ascii="微软雅黑" w:hAnsi="微软雅黑" w:eastAsia="微软雅黑" w:cs="微软雅黑"/>
                <w:bCs/>
                <w:sz w:val="22"/>
                <w:szCs w:val="22"/>
              </w:rPr>
              <w:t>（</w:t>
            </w:r>
            <w:r>
              <w:rPr>
                <w:rFonts w:hint="eastAsia" w:ascii="微软雅黑" w:hAnsi="微软雅黑" w:eastAsia="微软雅黑" w:cs="微软雅黑"/>
                <w:bCs/>
                <w:sz w:val="22"/>
                <w:szCs w:val="22"/>
                <w:lang w:val="en-US" w:eastAsia="zh-CN"/>
              </w:rPr>
              <w:t>游览</w:t>
            </w:r>
            <w:r>
              <w:rPr>
                <w:rFonts w:hint="eastAsia" w:ascii="微软雅黑" w:hAnsi="微软雅黑" w:eastAsia="微软雅黑" w:cs="微软雅黑"/>
                <w:bCs/>
                <w:sz w:val="22"/>
                <w:szCs w:val="22"/>
              </w:rPr>
              <w:t>约30分钟），</w:t>
            </w:r>
            <w:r>
              <w:rPr>
                <w:rFonts w:hint="eastAsia" w:ascii="微软雅黑" w:hAnsi="微软雅黑" w:eastAsia="微软雅黑" w:cs="微软雅黑"/>
                <w:sz w:val="22"/>
                <w:szCs w:val="22"/>
                <w:shd w:val="clear" w:color="auto" w:fill="FFFFFF"/>
              </w:rPr>
              <w:t>二卡湿地自然保护区位于内蒙古自治区呼伦贝尔满洲里市东湖区东北部，与俄罗斯接壤，总面积达68.51平方公里。由于地形复杂，生成的植物种类很多。湿地内生长着大片芦苇，年产量可达6000吨左右，有呼伦贝尔第二森林之称。 二子湖风光独特，山水间充满了宁静与祥和。夏天与夏秋之间是由二子湖的最佳季节。远眺二子山，群山含黛，近望芦苇成片，洲渚相连；登高望远，俄罗斯的山水历历在目，在二子湖，特别适合开展是界河探险游，观鸟游，垂钓野炊等游乐项目</w:t>
            </w:r>
            <w:r>
              <w:rPr>
                <w:rFonts w:hint="eastAsia" w:ascii="微软雅黑" w:hAnsi="微软雅黑" w:eastAsia="微软雅黑" w:cs="微软雅黑"/>
                <w:sz w:val="22"/>
                <w:szCs w:val="22"/>
              </w:rPr>
              <w:t>。</w:t>
            </w:r>
            <w:r>
              <w:rPr>
                <w:rFonts w:hint="eastAsia" w:ascii="微软雅黑" w:hAnsi="微软雅黑" w:eastAsia="微软雅黑" w:cs="微软雅黑"/>
                <w:bCs/>
                <w:sz w:val="22"/>
                <w:szCs w:val="22"/>
              </w:rPr>
              <w:t>后乘车赴口岸城市</w:t>
            </w:r>
            <w:r>
              <w:rPr>
                <w:rFonts w:hint="eastAsia" w:ascii="微软雅黑" w:hAnsi="微软雅黑" w:eastAsia="微软雅黑" w:cs="微软雅黑"/>
                <w:b/>
                <w:sz w:val="22"/>
                <w:szCs w:val="22"/>
              </w:rPr>
              <w:t>满洲里</w:t>
            </w:r>
            <w:r>
              <w:rPr>
                <w:rFonts w:hint="eastAsia" w:ascii="微软雅黑" w:hAnsi="微软雅黑" w:eastAsia="微软雅黑" w:cs="微软雅黑"/>
                <w:bCs/>
                <w:sz w:val="22"/>
                <w:szCs w:val="22"/>
              </w:rPr>
              <w:t>，</w:t>
            </w:r>
            <w:r>
              <w:rPr>
                <w:rFonts w:hint="eastAsia" w:ascii="微软雅黑" w:hAnsi="微软雅黑" w:eastAsia="微软雅黑" w:cs="微软雅黑"/>
                <w:sz w:val="22"/>
                <w:szCs w:val="22"/>
              </w:rPr>
              <w:t>游览</w:t>
            </w:r>
            <w:r>
              <w:rPr>
                <w:rFonts w:hint="eastAsia" w:ascii="微软雅黑" w:hAnsi="微软雅黑" w:eastAsia="微软雅黑" w:cs="微软雅黑"/>
                <w:b/>
                <w:bCs w:val="0"/>
                <w:color w:val="C00000"/>
                <w:kern w:val="2"/>
                <w:sz w:val="22"/>
                <w:szCs w:val="22"/>
                <w:lang w:val="en-US" w:eastAsia="zh-CN" w:bidi="ar-SA"/>
              </w:rPr>
              <w:t>【国门景区】</w:t>
            </w:r>
            <w:r>
              <w:rPr>
                <w:rFonts w:hint="eastAsia" w:ascii="微软雅黑" w:hAnsi="微软雅黑" w:eastAsia="微软雅黑" w:cs="微软雅黑"/>
                <w:sz w:val="22"/>
                <w:szCs w:val="22"/>
              </w:rPr>
              <w:t>（游览约90分钟）。远观【俄罗斯的后贝加尔斯克小镇】，和界碑留影，参观</w:t>
            </w:r>
            <w:r>
              <w:rPr>
                <w:rFonts w:hint="eastAsia" w:ascii="微软雅黑" w:hAnsi="微软雅黑" w:eastAsia="微软雅黑" w:cs="微软雅黑"/>
                <w:b/>
                <w:bCs w:val="0"/>
                <w:color w:val="C00000"/>
                <w:kern w:val="2"/>
                <w:sz w:val="22"/>
                <w:szCs w:val="22"/>
                <w:lang w:val="en-US" w:eastAsia="zh-CN" w:bidi="ar-SA"/>
              </w:rPr>
              <w:t>【中俄互市贸易区】</w:t>
            </w:r>
            <w:r>
              <w:rPr>
                <w:rFonts w:hint="eastAsia" w:ascii="微软雅黑" w:hAnsi="微软雅黑" w:eastAsia="微软雅黑" w:cs="微软雅黑"/>
                <w:sz w:val="22"/>
                <w:szCs w:val="22"/>
              </w:rPr>
              <w:t>，后入住酒店休息。</w:t>
            </w:r>
          </w:p>
        </w:tc>
        <w:tc>
          <w:tcPr>
            <w:tcW w:w="992" w:type="dxa"/>
            <w:noWrap w:val="0"/>
            <w:vAlign w:val="center"/>
          </w:tcPr>
          <w:p w14:paraId="448AC31F">
            <w:pPr>
              <w:spacing w:line="300" w:lineRule="exact"/>
              <w:jc w:val="cente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sz w:val="22"/>
                <w:szCs w:val="22"/>
              </w:rPr>
              <w:t>中</w:t>
            </w:r>
          </w:p>
        </w:tc>
        <w:tc>
          <w:tcPr>
            <w:tcW w:w="992" w:type="dxa"/>
            <w:noWrap w:val="0"/>
            <w:vAlign w:val="center"/>
          </w:tcPr>
          <w:p w14:paraId="3CD26B22">
            <w:pPr>
              <w:spacing w:line="300" w:lineRule="exact"/>
              <w:jc w:val="cente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sz w:val="22"/>
                <w:szCs w:val="22"/>
              </w:rPr>
              <w:t>满洲里/海拉尔</w:t>
            </w:r>
          </w:p>
        </w:tc>
      </w:tr>
      <w:tr w14:paraId="0912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shd w:val="clear" w:color="auto" w:fill="FFFFFF"/>
            <w:noWrap w:val="0"/>
            <w:vAlign w:val="center"/>
          </w:tcPr>
          <w:p w14:paraId="64CE65E0">
            <w:pPr>
              <w:spacing w:line="300" w:lineRule="exact"/>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第</w:t>
            </w:r>
            <w:r>
              <w:rPr>
                <w:rFonts w:hint="eastAsia" w:ascii="微软雅黑" w:hAnsi="微软雅黑" w:eastAsia="微软雅黑" w:cs="微软雅黑"/>
                <w:sz w:val="22"/>
                <w:szCs w:val="22"/>
                <w:lang w:val="en-US" w:eastAsia="zh-CN"/>
              </w:rPr>
              <w:t>9</w:t>
            </w:r>
            <w:r>
              <w:rPr>
                <w:rFonts w:hint="eastAsia" w:ascii="微软雅黑" w:hAnsi="微软雅黑" w:eastAsia="微软雅黑" w:cs="微软雅黑"/>
                <w:sz w:val="22"/>
                <w:szCs w:val="22"/>
              </w:rPr>
              <w:t>天</w:t>
            </w:r>
          </w:p>
        </w:tc>
        <w:tc>
          <w:tcPr>
            <w:tcW w:w="7710" w:type="dxa"/>
            <w:noWrap w:val="0"/>
            <w:vAlign w:val="center"/>
          </w:tcPr>
          <w:p w14:paraId="69F1C1B2">
            <w:pPr>
              <w:spacing w:line="300" w:lineRule="exact"/>
              <w:rPr>
                <w:rFonts w:hint="eastAsia" w:ascii="微软雅黑" w:hAnsi="微软雅黑" w:eastAsia="微软雅黑" w:cs="微软雅黑"/>
                <w:b/>
                <w:bCs/>
                <w:sz w:val="22"/>
                <w:szCs w:val="22"/>
              </w:rPr>
            </w:pPr>
            <w:r>
              <w:rPr>
                <w:rFonts w:hint="eastAsia" w:ascii="微软雅黑" w:hAnsi="微软雅黑" w:eastAsia="微软雅黑" w:cs="微软雅黑"/>
                <w:b/>
                <w:sz w:val="22"/>
                <w:szCs w:val="22"/>
              </w:rPr>
              <w:t>满洲里</w:t>
            </w:r>
            <w:r>
              <w:rPr>
                <w:rFonts w:hint="eastAsia" w:ascii="微软雅黑" w:hAnsi="微软雅黑" w:eastAsia="微软雅黑" w:cs="微软雅黑"/>
                <w:b/>
                <w:sz w:val="22"/>
                <w:szCs w:val="22"/>
                <w:lang w:val="en-US" w:eastAsia="zh-CN"/>
              </w:rPr>
              <w:t>-海拉尔-</w:t>
            </w:r>
            <w:r>
              <w:rPr>
                <w:rFonts w:hint="eastAsia" w:ascii="微软雅黑" w:hAnsi="微软雅黑" w:eastAsia="微软雅黑" w:cs="微软雅黑"/>
                <w:b/>
                <w:sz w:val="22"/>
                <w:szCs w:val="22"/>
              </w:rPr>
              <w:t xml:space="preserve">敦化   </w:t>
            </w:r>
            <w:r>
              <w:rPr>
                <w:rFonts w:hint="eastAsia" w:ascii="微软雅黑" w:hAnsi="微软雅黑" w:eastAsia="微软雅黑" w:cs="微软雅黑"/>
                <w:b/>
                <w:color w:val="FF0000"/>
                <w:sz w:val="22"/>
                <w:szCs w:val="22"/>
              </w:rPr>
              <w:t xml:space="preserve">          </w:t>
            </w:r>
            <w:r>
              <w:rPr>
                <w:rFonts w:hint="eastAsia" w:ascii="微软雅黑" w:hAnsi="微软雅黑" w:eastAsia="微软雅黑" w:cs="微软雅黑"/>
                <w:b/>
                <w:sz w:val="22"/>
                <w:szCs w:val="22"/>
              </w:rPr>
              <w:t xml:space="preserve">                                      </w:t>
            </w:r>
            <w:r>
              <w:rPr>
                <w:rFonts w:hint="eastAsia" w:ascii="微软雅黑" w:hAnsi="微软雅黑" w:eastAsia="微软雅黑" w:cs="微软雅黑"/>
                <w:b/>
                <w:bCs/>
                <w:sz w:val="22"/>
                <w:szCs w:val="22"/>
              </w:rPr>
              <w:t xml:space="preserve">    </w:t>
            </w:r>
          </w:p>
          <w:p w14:paraId="230F74CB">
            <w:pPr>
              <w:spacing w:line="300" w:lineRule="exact"/>
              <w:ind w:firstLine="440" w:firstLineChars="200"/>
              <w:jc w:val="left"/>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sz w:val="22"/>
                <w:szCs w:val="22"/>
              </w:rPr>
              <w:t>早餐后，</w:t>
            </w:r>
            <w:r>
              <w:rPr>
                <w:rFonts w:hint="eastAsia" w:ascii="微软雅黑" w:hAnsi="微软雅黑" w:eastAsia="微软雅黑" w:cs="微软雅黑"/>
                <w:bCs/>
                <w:sz w:val="22"/>
                <w:szCs w:val="22"/>
              </w:rPr>
              <w:t>乘车赴</w:t>
            </w:r>
            <w:r>
              <w:rPr>
                <w:rFonts w:hint="eastAsia" w:ascii="微软雅黑" w:hAnsi="微软雅黑" w:eastAsia="微软雅黑" w:cs="微软雅黑"/>
                <w:b/>
                <w:bCs/>
                <w:sz w:val="22"/>
                <w:szCs w:val="22"/>
              </w:rPr>
              <w:t>呼伦贝尔草原，</w:t>
            </w:r>
            <w:r>
              <w:rPr>
                <w:rFonts w:hint="eastAsia" w:ascii="微软雅黑" w:hAnsi="微软雅黑" w:eastAsia="微软雅黑" w:cs="微软雅黑"/>
                <w:bCs/>
                <w:sz w:val="22"/>
                <w:szCs w:val="22"/>
              </w:rPr>
              <w:t>前往</w:t>
            </w:r>
            <w:r>
              <w:rPr>
                <w:rFonts w:hint="eastAsia" w:ascii="微软雅黑" w:hAnsi="微软雅黑" w:eastAsia="微软雅黑" w:cs="微软雅黑"/>
                <w:b/>
                <w:bCs w:val="0"/>
                <w:color w:val="C00000"/>
                <w:kern w:val="2"/>
                <w:sz w:val="22"/>
                <w:szCs w:val="22"/>
                <w:lang w:val="en-US" w:eastAsia="zh-CN" w:bidi="ar-SA"/>
              </w:rPr>
              <w:t>【呼伦贝尔草原景区】</w:t>
            </w:r>
            <w:r>
              <w:rPr>
                <w:rFonts w:hint="eastAsia" w:ascii="微软雅黑" w:hAnsi="微软雅黑" w:eastAsia="微软雅黑" w:cs="微软雅黑"/>
                <w:bCs/>
                <w:sz w:val="22"/>
                <w:szCs w:val="22"/>
              </w:rPr>
              <w:t>（车程约1.5小时，整个草原游览约3小时），蒙古安达盛情欢迎您相聚呼伦贝尔，抵达后接受蒙古族迎接远方客人的传统仪式—</w:t>
            </w:r>
            <w:r>
              <w:rPr>
                <w:rFonts w:hint="eastAsia" w:ascii="微软雅黑" w:hAnsi="微软雅黑" w:eastAsia="微软雅黑" w:cs="微软雅黑"/>
                <w:b/>
                <w:sz w:val="22"/>
                <w:szCs w:val="22"/>
              </w:rPr>
              <w:t>下马酒</w:t>
            </w:r>
            <w:r>
              <w:rPr>
                <w:rFonts w:hint="eastAsia" w:ascii="微软雅黑" w:hAnsi="微软雅黑" w:eastAsia="微软雅黑" w:cs="微软雅黑"/>
                <w:bCs/>
                <w:sz w:val="22"/>
                <w:szCs w:val="22"/>
              </w:rPr>
              <w:t>，随后</w:t>
            </w:r>
            <w:r>
              <w:rPr>
                <w:rFonts w:hint="eastAsia" w:ascii="微软雅黑" w:hAnsi="微软雅黑" w:eastAsia="微软雅黑" w:cs="微软雅黑"/>
                <w:b/>
                <w:sz w:val="22"/>
                <w:szCs w:val="22"/>
              </w:rPr>
              <w:t>祭敖包</w:t>
            </w:r>
            <w:r>
              <w:rPr>
                <w:rFonts w:hint="eastAsia" w:ascii="微软雅黑" w:hAnsi="微软雅黑" w:eastAsia="微软雅黑" w:cs="微软雅黑"/>
                <w:bCs/>
                <w:sz w:val="22"/>
                <w:szCs w:val="22"/>
              </w:rPr>
              <w:t>（这是蒙古人传统的祭祀活动），</w:t>
            </w:r>
            <w:r>
              <w:rPr>
                <w:rFonts w:hint="eastAsia" w:ascii="微软雅黑" w:hAnsi="微软雅黑" w:eastAsia="微软雅黑" w:cs="微软雅黑"/>
                <w:b/>
                <w:bCs w:val="0"/>
                <w:sz w:val="22"/>
                <w:szCs w:val="22"/>
              </w:rPr>
              <w:t>草原上观看马术表演和蒙古民族特有的博克摔跤表演</w:t>
            </w:r>
            <w:r>
              <w:rPr>
                <w:rFonts w:hint="eastAsia" w:ascii="微软雅黑" w:hAnsi="微软雅黑" w:eastAsia="微软雅黑" w:cs="微软雅黑"/>
                <w:sz w:val="22"/>
                <w:szCs w:val="22"/>
              </w:rPr>
              <w:t>，在此您可与蒙古安达进行才艺交流与切磋，</w:t>
            </w:r>
            <w:r>
              <w:rPr>
                <w:rFonts w:hint="eastAsia" w:ascii="微软雅黑" w:hAnsi="微软雅黑" w:eastAsia="微软雅黑" w:cs="微软雅黑"/>
                <w:b/>
                <w:bCs/>
                <w:sz w:val="22"/>
                <w:szCs w:val="22"/>
              </w:rPr>
              <w:t>下午</w:t>
            </w:r>
            <w:r>
              <w:rPr>
                <w:rFonts w:hint="eastAsia" w:ascii="微软雅黑" w:hAnsi="微软雅黑" w:eastAsia="微软雅黑" w:cs="微软雅黑"/>
                <w:b/>
                <w:sz w:val="22"/>
                <w:szCs w:val="22"/>
              </w:rPr>
              <w:t>乘火车赴敦化</w:t>
            </w:r>
            <w:r>
              <w:rPr>
                <w:rFonts w:hint="eastAsia" w:ascii="微软雅黑" w:hAnsi="微软雅黑" w:eastAsia="微软雅黑" w:cs="微软雅黑"/>
                <w:sz w:val="22"/>
                <w:szCs w:val="22"/>
              </w:rPr>
              <w:t>。</w:t>
            </w:r>
          </w:p>
        </w:tc>
        <w:tc>
          <w:tcPr>
            <w:tcW w:w="992" w:type="dxa"/>
            <w:noWrap w:val="0"/>
            <w:vAlign w:val="center"/>
          </w:tcPr>
          <w:p w14:paraId="6677A28B">
            <w:pPr>
              <w:spacing w:line="300" w:lineRule="exact"/>
              <w:jc w:val="center"/>
              <w:rPr>
                <w:rFonts w:hint="eastAsia" w:ascii="微软雅黑" w:hAnsi="微软雅黑" w:eastAsia="微软雅黑" w:cs="微软雅黑"/>
                <w:kern w:val="2"/>
                <w:sz w:val="22"/>
                <w:szCs w:val="22"/>
                <w:lang w:val="en-US" w:eastAsia="zh-CN" w:bidi="ar-SA"/>
              </w:rPr>
            </w:pPr>
            <w:r>
              <w:rPr>
                <w:rFonts w:hint="eastAsia" w:ascii="微软雅黑" w:hAnsi="微软雅黑" w:eastAsia="微软雅黑" w:cs="微软雅黑"/>
                <w:sz w:val="22"/>
                <w:szCs w:val="22"/>
              </w:rPr>
              <w:t>早中</w:t>
            </w:r>
          </w:p>
        </w:tc>
        <w:tc>
          <w:tcPr>
            <w:tcW w:w="992" w:type="dxa"/>
            <w:noWrap w:val="0"/>
            <w:vAlign w:val="center"/>
          </w:tcPr>
          <w:p w14:paraId="0F3252F4">
            <w:pPr>
              <w:spacing w:line="300" w:lineRule="exact"/>
              <w:jc w:val="center"/>
              <w:rPr>
                <w:rFonts w:hint="eastAsia" w:ascii="微软雅黑" w:hAnsi="微软雅黑" w:eastAsia="微软雅黑" w:cs="微软雅黑"/>
                <w:color w:val="000000"/>
                <w:kern w:val="2"/>
                <w:sz w:val="22"/>
                <w:szCs w:val="22"/>
                <w:lang w:val="en-US" w:eastAsia="zh-CN" w:bidi="ar-SA"/>
              </w:rPr>
            </w:pPr>
            <w:r>
              <w:rPr>
                <w:rFonts w:hint="eastAsia" w:ascii="微软雅黑" w:hAnsi="微软雅黑" w:eastAsia="微软雅黑" w:cs="微软雅黑"/>
                <w:color w:val="000000"/>
                <w:sz w:val="22"/>
                <w:szCs w:val="22"/>
              </w:rPr>
              <w:t>火车</w:t>
            </w:r>
          </w:p>
        </w:tc>
      </w:tr>
      <w:tr w14:paraId="6E26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shd w:val="clear" w:color="auto" w:fill="FFFFFF"/>
            <w:noWrap w:val="0"/>
            <w:vAlign w:val="center"/>
          </w:tcPr>
          <w:p w14:paraId="2904571F">
            <w:pPr>
              <w:spacing w:line="300" w:lineRule="exact"/>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第1</w:t>
            </w:r>
            <w:r>
              <w:rPr>
                <w:rFonts w:hint="eastAsia" w:ascii="微软雅黑" w:hAnsi="微软雅黑" w:eastAsia="微软雅黑" w:cs="微软雅黑"/>
                <w:sz w:val="22"/>
                <w:szCs w:val="22"/>
                <w:lang w:val="en-US" w:eastAsia="zh-CN"/>
              </w:rPr>
              <w:t>0</w:t>
            </w:r>
            <w:r>
              <w:rPr>
                <w:rFonts w:hint="eastAsia" w:ascii="微软雅黑" w:hAnsi="微软雅黑" w:eastAsia="微软雅黑" w:cs="微软雅黑"/>
                <w:sz w:val="22"/>
                <w:szCs w:val="22"/>
              </w:rPr>
              <w:t>天</w:t>
            </w:r>
          </w:p>
        </w:tc>
        <w:tc>
          <w:tcPr>
            <w:tcW w:w="7710" w:type="dxa"/>
            <w:noWrap w:val="0"/>
            <w:vAlign w:val="center"/>
          </w:tcPr>
          <w:p w14:paraId="75250F4B">
            <w:pPr>
              <w:spacing w:line="300" w:lineRule="exact"/>
              <w:rPr>
                <w:rFonts w:hint="eastAsia" w:ascii="微软雅黑" w:hAnsi="微软雅黑" w:eastAsia="微软雅黑" w:cs="微软雅黑"/>
                <w:b/>
                <w:sz w:val="22"/>
                <w:szCs w:val="22"/>
              </w:rPr>
            </w:pPr>
            <w:r>
              <w:rPr>
                <w:rFonts w:hint="eastAsia" w:ascii="微软雅黑" w:hAnsi="微软雅黑" w:eastAsia="微软雅黑" w:cs="微软雅黑"/>
                <w:b/>
                <w:sz w:val="22"/>
                <w:szCs w:val="22"/>
              </w:rPr>
              <w:t xml:space="preserve">敦化 </w:t>
            </w:r>
          </w:p>
          <w:p w14:paraId="530A9004">
            <w:pPr>
              <w:spacing w:line="300" w:lineRule="exact"/>
              <w:ind w:firstLine="220" w:firstLineChars="100"/>
              <w:rPr>
                <w:rFonts w:hint="eastAsia" w:ascii="微软雅黑" w:hAnsi="微软雅黑" w:eastAsia="微软雅黑" w:cs="微软雅黑"/>
                <w:sz w:val="22"/>
                <w:szCs w:val="22"/>
              </w:rPr>
            </w:pPr>
            <w:r>
              <w:rPr>
                <w:rFonts w:hint="eastAsia" w:ascii="微软雅黑" w:hAnsi="微软雅黑" w:eastAsia="微软雅黑" w:cs="微软雅黑"/>
                <w:sz w:val="22"/>
                <w:szCs w:val="22"/>
              </w:rPr>
              <w:t>火车上休息，欣赏沿途风光，</w:t>
            </w:r>
            <w:r>
              <w:rPr>
                <w:rFonts w:hint="eastAsia" w:ascii="微软雅黑" w:hAnsi="微软雅黑" w:eastAsia="微软雅黑" w:cs="微软雅黑"/>
                <w:b/>
                <w:bCs/>
                <w:sz w:val="22"/>
                <w:szCs w:val="22"/>
              </w:rPr>
              <w:t>下午抵达敦化</w:t>
            </w:r>
            <w:r>
              <w:rPr>
                <w:rFonts w:hint="eastAsia" w:ascii="微软雅黑" w:hAnsi="微软雅黑" w:eastAsia="微软雅黑" w:cs="微软雅黑"/>
                <w:sz w:val="22"/>
                <w:szCs w:val="22"/>
              </w:rPr>
              <w:t>，汽车赴二道白河入住（车程约3小时）。</w:t>
            </w:r>
          </w:p>
        </w:tc>
        <w:tc>
          <w:tcPr>
            <w:tcW w:w="992" w:type="dxa"/>
            <w:noWrap w:val="0"/>
            <w:vAlign w:val="center"/>
          </w:tcPr>
          <w:p w14:paraId="3615FEF1">
            <w:pPr>
              <w:spacing w:line="300" w:lineRule="exact"/>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无</w:t>
            </w:r>
          </w:p>
        </w:tc>
        <w:tc>
          <w:tcPr>
            <w:tcW w:w="992" w:type="dxa"/>
            <w:noWrap w:val="0"/>
            <w:vAlign w:val="center"/>
          </w:tcPr>
          <w:p w14:paraId="6D500228">
            <w:pPr>
              <w:spacing w:line="300" w:lineRule="exact"/>
              <w:jc w:val="center"/>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rPr>
              <w:t>二道白河</w:t>
            </w:r>
          </w:p>
        </w:tc>
      </w:tr>
      <w:tr w14:paraId="45F36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shd w:val="clear" w:color="auto" w:fill="FFFFFF"/>
            <w:noWrap w:val="0"/>
            <w:vAlign w:val="center"/>
          </w:tcPr>
          <w:p w14:paraId="10D74F47">
            <w:pPr>
              <w:spacing w:line="300" w:lineRule="exact"/>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第1</w:t>
            </w:r>
            <w:r>
              <w:rPr>
                <w:rFonts w:hint="eastAsia" w:ascii="微软雅黑" w:hAnsi="微软雅黑" w:eastAsia="微软雅黑" w:cs="微软雅黑"/>
                <w:sz w:val="22"/>
                <w:szCs w:val="22"/>
                <w:lang w:val="en-US" w:eastAsia="zh-CN"/>
              </w:rPr>
              <w:t>1</w:t>
            </w:r>
            <w:r>
              <w:rPr>
                <w:rFonts w:hint="eastAsia" w:ascii="微软雅黑" w:hAnsi="微软雅黑" w:eastAsia="微软雅黑" w:cs="微软雅黑"/>
                <w:sz w:val="22"/>
                <w:szCs w:val="22"/>
              </w:rPr>
              <w:t>天</w:t>
            </w:r>
          </w:p>
        </w:tc>
        <w:tc>
          <w:tcPr>
            <w:tcW w:w="7710" w:type="dxa"/>
            <w:noWrap w:val="0"/>
            <w:vAlign w:val="center"/>
          </w:tcPr>
          <w:p w14:paraId="6FCF6C47">
            <w:pPr>
              <w:spacing w:line="300" w:lineRule="exact"/>
              <w:rPr>
                <w:rFonts w:hint="eastAsia" w:ascii="微软雅黑" w:hAnsi="微软雅黑" w:eastAsia="微软雅黑" w:cs="微软雅黑"/>
                <w:b/>
                <w:bCs/>
                <w:kern w:val="0"/>
                <w:sz w:val="22"/>
                <w:szCs w:val="22"/>
              </w:rPr>
            </w:pPr>
            <w:r>
              <w:rPr>
                <w:rFonts w:hint="eastAsia" w:ascii="微软雅黑" w:hAnsi="微软雅黑" w:eastAsia="微软雅黑" w:cs="微软雅黑"/>
                <w:b/>
                <w:bCs/>
                <w:kern w:val="0"/>
                <w:sz w:val="22"/>
                <w:szCs w:val="22"/>
              </w:rPr>
              <w:t>长白山-沈阳</w:t>
            </w:r>
          </w:p>
          <w:p w14:paraId="0A784511">
            <w:pPr>
              <w:spacing w:line="300" w:lineRule="exact"/>
              <w:ind w:firstLine="440" w:firstLineChars="200"/>
              <w:rPr>
                <w:rFonts w:hint="eastAsia" w:ascii="微软雅黑" w:hAnsi="微软雅黑" w:eastAsia="微软雅黑" w:cs="微软雅黑"/>
                <w:sz w:val="22"/>
                <w:szCs w:val="22"/>
              </w:rPr>
            </w:pPr>
            <w:r>
              <w:rPr>
                <w:rFonts w:hint="eastAsia" w:ascii="微软雅黑" w:hAnsi="微软雅黑" w:eastAsia="微软雅黑" w:cs="微软雅黑"/>
                <w:kern w:val="0"/>
                <w:sz w:val="22"/>
                <w:szCs w:val="22"/>
              </w:rPr>
              <w:t>早乘车赴中华十大名山的大美</w:t>
            </w:r>
            <w:r>
              <w:rPr>
                <w:rFonts w:hint="eastAsia" w:ascii="微软雅黑" w:hAnsi="微软雅黑" w:eastAsia="微软雅黑" w:cs="微软雅黑"/>
                <w:b/>
                <w:bCs w:val="0"/>
                <w:color w:val="C00000"/>
                <w:kern w:val="2"/>
                <w:sz w:val="22"/>
                <w:szCs w:val="22"/>
                <w:lang w:val="en-US" w:eastAsia="zh-CN" w:bidi="ar-SA"/>
              </w:rPr>
              <w:t>【长白山】</w:t>
            </w:r>
            <w:r>
              <w:rPr>
                <w:rFonts w:hint="eastAsia" w:ascii="微软雅黑" w:hAnsi="微软雅黑" w:eastAsia="微软雅黑" w:cs="微软雅黑"/>
                <w:kern w:val="0"/>
                <w:sz w:val="22"/>
                <w:szCs w:val="22"/>
              </w:rPr>
              <w:t>（山内游览时间约3小时)，途中欣赏大自然田园风光，到达</w:t>
            </w:r>
            <w:r>
              <w:rPr>
                <w:rFonts w:hint="eastAsia" w:ascii="微软雅黑" w:hAnsi="微软雅黑" w:eastAsia="微软雅黑" w:cs="微软雅黑"/>
                <w:b/>
                <w:bCs/>
                <w:kern w:val="0"/>
                <w:sz w:val="22"/>
                <w:szCs w:val="22"/>
              </w:rPr>
              <w:t>长白山后换乘摆渡车，再换乘当地环保车进入景区，后换乘倒站车，</w:t>
            </w:r>
            <w:r>
              <w:rPr>
                <w:rFonts w:hint="eastAsia" w:ascii="微软雅黑" w:hAnsi="微软雅黑" w:eastAsia="微软雅黑" w:cs="微软雅黑"/>
                <w:kern w:val="0"/>
                <w:sz w:val="22"/>
                <w:szCs w:val="22"/>
              </w:rPr>
              <w:t>游览世界上海拔最高的火山口湖---</w:t>
            </w:r>
            <w:r>
              <w:rPr>
                <w:rFonts w:hint="eastAsia" w:ascii="微软雅黑" w:hAnsi="微软雅黑" w:eastAsia="微软雅黑" w:cs="微软雅黑"/>
                <w:b/>
                <w:bCs w:val="0"/>
                <w:color w:val="C00000"/>
                <w:kern w:val="2"/>
                <w:sz w:val="22"/>
                <w:szCs w:val="22"/>
                <w:lang w:val="en-US" w:eastAsia="zh-CN" w:bidi="ar-SA"/>
              </w:rPr>
              <w:t>【长白山天池】</w:t>
            </w:r>
            <w:r>
              <w:rPr>
                <w:rFonts w:hint="eastAsia" w:ascii="微软雅黑" w:hAnsi="微软雅黑" w:eastAsia="微软雅黑" w:cs="微软雅黑"/>
                <w:kern w:val="0"/>
                <w:sz w:val="22"/>
                <w:szCs w:val="22"/>
              </w:rPr>
              <w:t>：尽情欣赏天池美景，上山途中可观赏到欧亚大陆从温带到极地四个垂直景观带；观落差68米的高山瀑布——</w:t>
            </w:r>
            <w:r>
              <w:rPr>
                <w:rFonts w:hint="eastAsia" w:ascii="微软雅黑" w:hAnsi="微软雅黑" w:eastAsia="微软雅黑" w:cs="微软雅黑"/>
                <w:b/>
                <w:bCs w:val="0"/>
                <w:color w:val="C00000"/>
                <w:kern w:val="2"/>
                <w:sz w:val="22"/>
                <w:szCs w:val="22"/>
                <w:lang w:val="en-US" w:eastAsia="zh-CN" w:bidi="ar-SA"/>
              </w:rPr>
              <w:t>【长白飞瀑】</w:t>
            </w:r>
            <w:r>
              <w:rPr>
                <w:rFonts w:hint="eastAsia" w:ascii="微软雅黑" w:hAnsi="微软雅黑" w:eastAsia="微软雅黑" w:cs="微软雅黑"/>
                <w:kern w:val="0"/>
                <w:sz w:val="22"/>
                <w:szCs w:val="22"/>
              </w:rPr>
              <w:t>，</w:t>
            </w:r>
            <w:r>
              <w:rPr>
                <w:rFonts w:hint="eastAsia" w:ascii="微软雅黑" w:hAnsi="微软雅黑" w:eastAsia="微软雅黑" w:cs="微软雅黑"/>
                <w:bCs/>
                <w:kern w:val="0"/>
                <w:sz w:val="22"/>
                <w:szCs w:val="22"/>
              </w:rPr>
              <w:t>远观郁郁葱葱的原始森林，</w:t>
            </w:r>
            <w:r>
              <w:rPr>
                <w:rFonts w:hint="eastAsia" w:ascii="微软雅黑" w:hAnsi="微软雅黑" w:eastAsia="微软雅黑" w:cs="微软雅黑"/>
                <w:b/>
                <w:bCs/>
                <w:kern w:val="0"/>
                <w:sz w:val="22"/>
                <w:szCs w:val="22"/>
              </w:rPr>
              <w:t>敦化乘火车赴沈阳</w:t>
            </w:r>
            <w:r>
              <w:rPr>
                <w:rFonts w:hint="eastAsia" w:ascii="微软雅黑" w:hAnsi="微软雅黑" w:eastAsia="微软雅黑" w:cs="微软雅黑"/>
                <w:kern w:val="0"/>
                <w:sz w:val="22"/>
                <w:szCs w:val="22"/>
              </w:rPr>
              <w:t>。</w:t>
            </w:r>
          </w:p>
        </w:tc>
        <w:tc>
          <w:tcPr>
            <w:tcW w:w="992" w:type="dxa"/>
            <w:noWrap w:val="0"/>
            <w:vAlign w:val="center"/>
          </w:tcPr>
          <w:p w14:paraId="3FBBB7FF">
            <w:pPr>
              <w:spacing w:line="300" w:lineRule="exact"/>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早中</w:t>
            </w:r>
          </w:p>
        </w:tc>
        <w:tc>
          <w:tcPr>
            <w:tcW w:w="992" w:type="dxa"/>
            <w:noWrap w:val="0"/>
            <w:vAlign w:val="center"/>
          </w:tcPr>
          <w:p w14:paraId="503CE24B">
            <w:pPr>
              <w:spacing w:line="300" w:lineRule="exact"/>
              <w:ind w:firstLine="220" w:firstLineChars="100"/>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火车</w:t>
            </w:r>
          </w:p>
        </w:tc>
      </w:tr>
      <w:tr w14:paraId="1E2F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63" w:type="dxa"/>
            <w:shd w:val="clear" w:color="auto" w:fill="FFFFFF"/>
            <w:noWrap w:val="0"/>
            <w:vAlign w:val="center"/>
          </w:tcPr>
          <w:p w14:paraId="734A3298">
            <w:pPr>
              <w:spacing w:line="300" w:lineRule="exact"/>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第1</w:t>
            </w:r>
            <w:r>
              <w:rPr>
                <w:rFonts w:hint="eastAsia" w:ascii="微软雅黑" w:hAnsi="微软雅黑" w:eastAsia="微软雅黑" w:cs="微软雅黑"/>
                <w:sz w:val="22"/>
                <w:szCs w:val="22"/>
                <w:lang w:val="en-US" w:eastAsia="zh-CN"/>
              </w:rPr>
              <w:t>2</w:t>
            </w:r>
            <w:r>
              <w:rPr>
                <w:rFonts w:hint="eastAsia" w:ascii="微软雅黑" w:hAnsi="微软雅黑" w:eastAsia="微软雅黑" w:cs="微软雅黑"/>
                <w:sz w:val="22"/>
                <w:szCs w:val="22"/>
              </w:rPr>
              <w:t>天</w:t>
            </w:r>
          </w:p>
        </w:tc>
        <w:tc>
          <w:tcPr>
            <w:tcW w:w="7710" w:type="dxa"/>
            <w:noWrap w:val="0"/>
            <w:vAlign w:val="center"/>
          </w:tcPr>
          <w:p w14:paraId="69945B43">
            <w:pPr>
              <w:spacing w:line="300" w:lineRule="exact"/>
              <w:ind w:left="15" w:hanging="15" w:hangingChars="7"/>
              <w:rPr>
                <w:rFonts w:hint="eastAsia" w:ascii="微软雅黑" w:hAnsi="微软雅黑" w:eastAsia="微软雅黑" w:cs="微软雅黑"/>
                <w:b/>
                <w:bCs/>
                <w:kern w:val="0"/>
                <w:sz w:val="22"/>
                <w:szCs w:val="22"/>
              </w:rPr>
            </w:pPr>
            <w:r>
              <w:rPr>
                <w:rFonts w:hint="eastAsia" w:ascii="微软雅黑" w:hAnsi="微软雅黑" w:eastAsia="微软雅黑" w:cs="微软雅黑"/>
                <w:b/>
                <w:bCs/>
                <w:kern w:val="0"/>
                <w:sz w:val="22"/>
                <w:szCs w:val="22"/>
              </w:rPr>
              <w:t>沈阳-丹东</w:t>
            </w:r>
          </w:p>
          <w:p w14:paraId="678E1D4D">
            <w:pPr>
              <w:keepNext w:val="0"/>
              <w:keepLines w:val="0"/>
              <w:pageBreakBefore w:val="0"/>
              <w:widowControl w:val="0"/>
              <w:kinsoku/>
              <w:wordWrap/>
              <w:overflowPunct/>
              <w:topLinePunct w:val="0"/>
              <w:autoSpaceDE/>
              <w:autoSpaceDN/>
              <w:bidi w:val="0"/>
              <w:adjustRightInd/>
              <w:snapToGrid/>
              <w:spacing w:line="320" w:lineRule="exact"/>
              <w:ind w:firstLine="440" w:firstLineChars="200"/>
              <w:textAlignment w:val="auto"/>
              <w:rPr>
                <w:rFonts w:hint="default" w:ascii="微软雅黑" w:hAnsi="微软雅黑" w:eastAsia="微软雅黑" w:cs="微软雅黑"/>
                <w:b/>
                <w:bCs/>
                <w:kern w:val="0"/>
                <w:sz w:val="22"/>
                <w:szCs w:val="22"/>
                <w:lang w:val="en-US" w:eastAsia="zh-CN"/>
              </w:rPr>
            </w:pPr>
            <w:r>
              <w:rPr>
                <w:rFonts w:hint="eastAsia" w:ascii="微软雅黑" w:hAnsi="微软雅黑" w:eastAsia="微软雅黑" w:cs="微软雅黑"/>
                <w:kern w:val="0"/>
                <w:sz w:val="22"/>
                <w:szCs w:val="22"/>
              </w:rPr>
              <w:t>抵达沈阳，车赴</w:t>
            </w:r>
            <w:r>
              <w:rPr>
                <w:rFonts w:hint="eastAsia" w:ascii="微软雅黑" w:hAnsi="微软雅黑" w:eastAsia="微软雅黑" w:cs="微软雅黑"/>
                <w:color w:val="auto"/>
                <w:kern w:val="0"/>
                <w:sz w:val="22"/>
                <w:szCs w:val="22"/>
              </w:rPr>
              <w:t>丹东，</w:t>
            </w:r>
            <w:r>
              <w:rPr>
                <w:rFonts w:hint="eastAsia" w:ascii="微软雅黑" w:hAnsi="微软雅黑" w:eastAsia="微软雅黑" w:cs="微软雅黑"/>
                <w:b/>
                <w:bCs/>
                <w:color w:val="FF0000"/>
                <w:kern w:val="0"/>
                <w:sz w:val="22"/>
                <w:szCs w:val="21"/>
                <w:highlight w:val="yellow"/>
                <w:u w:val="single"/>
                <w:lang w:val="en-US" w:eastAsia="zh-CN"/>
              </w:rPr>
              <w:t>自费：参加沈阳+丹东2日游行程298元/人（详细见后面门票栏明细）</w:t>
            </w:r>
            <w:r>
              <w:rPr>
                <w:rFonts w:hint="eastAsia" w:ascii="微软雅黑" w:hAnsi="微软雅黑" w:eastAsia="微软雅黑" w:cs="微软雅黑"/>
                <w:bCs/>
                <w:color w:val="auto"/>
                <w:sz w:val="22"/>
                <w:szCs w:val="22"/>
              </w:rPr>
              <w:t>参观</w:t>
            </w:r>
            <w:r>
              <w:rPr>
                <w:rFonts w:hint="eastAsia" w:ascii="微软雅黑" w:hAnsi="微软雅黑" w:eastAsia="微软雅黑" w:cs="微软雅黑"/>
                <w:b/>
                <w:bCs w:val="0"/>
                <w:color w:val="C00000"/>
                <w:kern w:val="2"/>
                <w:sz w:val="22"/>
                <w:szCs w:val="22"/>
                <w:lang w:val="en-US" w:eastAsia="zh-CN" w:bidi="ar-SA"/>
              </w:rPr>
              <w:t>【鸭绿江断桥】</w:t>
            </w:r>
            <w:r>
              <w:rPr>
                <w:rFonts w:hint="eastAsia" w:ascii="微软雅黑" w:hAnsi="微软雅黑" w:eastAsia="微软雅黑" w:cs="微软雅黑"/>
                <w:bCs/>
                <w:color w:val="auto"/>
                <w:sz w:val="22"/>
                <w:szCs w:val="22"/>
              </w:rPr>
              <w:t>见证并陈述着抗美援朝战争的硝烟岁月以及中国人民志愿军的英雄业迹，站在桥上可饱览中朝两岸风光。参观</w:t>
            </w:r>
            <w:r>
              <w:rPr>
                <w:rFonts w:hint="eastAsia" w:ascii="微软雅黑" w:hAnsi="微软雅黑" w:eastAsia="微软雅黑" w:cs="微软雅黑"/>
                <w:b/>
                <w:bCs w:val="0"/>
                <w:color w:val="C00000"/>
                <w:kern w:val="2"/>
                <w:sz w:val="22"/>
                <w:szCs w:val="22"/>
                <w:lang w:val="en-US" w:eastAsia="zh-CN" w:bidi="ar-SA"/>
              </w:rPr>
              <w:t>【中朝友谊大桥】</w:t>
            </w:r>
            <w:r>
              <w:rPr>
                <w:rFonts w:hint="eastAsia" w:ascii="微软雅黑" w:hAnsi="微软雅黑" w:eastAsia="微软雅黑" w:cs="微软雅黑"/>
                <w:bCs/>
                <w:color w:val="auto"/>
                <w:sz w:val="22"/>
                <w:szCs w:val="22"/>
              </w:rPr>
              <w:t>，追忆1950年彭德怀元帅和锦州40军雄纠纠气昂昂从中朝友谊桥上跨过鸭绿江的英雄气慨，</w:t>
            </w:r>
            <w:r>
              <w:rPr>
                <w:rFonts w:hint="eastAsia" w:ascii="微软雅黑" w:hAnsi="微软雅黑" w:eastAsia="微软雅黑" w:cs="微软雅黑"/>
                <w:snapToGrid w:val="0"/>
                <w:color w:val="auto"/>
                <w:spacing w:val="-2"/>
                <w:kern w:val="0"/>
                <w:sz w:val="22"/>
                <w:szCs w:val="22"/>
              </w:rPr>
              <w:t>游览</w:t>
            </w:r>
            <w:r>
              <w:rPr>
                <w:rFonts w:hint="eastAsia" w:ascii="微软雅黑" w:hAnsi="微软雅黑" w:eastAsia="微软雅黑" w:cs="微软雅黑"/>
                <w:b/>
                <w:bCs w:val="0"/>
                <w:color w:val="C00000"/>
                <w:kern w:val="2"/>
                <w:sz w:val="22"/>
                <w:szCs w:val="22"/>
                <w:lang w:val="en-US" w:eastAsia="zh-CN" w:bidi="ar-SA"/>
              </w:rPr>
              <w:t>【河口景区】</w:t>
            </w:r>
            <w:r>
              <w:rPr>
                <w:rFonts w:hint="eastAsia" w:ascii="微软雅黑" w:hAnsi="微软雅黑" w:eastAsia="微软雅黑" w:cs="微软雅黑"/>
                <w:snapToGrid w:val="0"/>
                <w:color w:val="auto"/>
                <w:spacing w:val="-2"/>
                <w:kern w:val="0"/>
                <w:sz w:val="22"/>
                <w:szCs w:val="22"/>
              </w:rPr>
              <w:t>，中国十大最美乡村，此地谱写了《在那桃花盛开的地方》桃花盛开的河口，成为心之向往的地方，换乘</w:t>
            </w:r>
            <w:r>
              <w:rPr>
                <w:rFonts w:hint="eastAsia" w:ascii="微软雅黑" w:hAnsi="微软雅黑" w:eastAsia="微软雅黑" w:cs="微软雅黑"/>
                <w:b/>
                <w:bCs w:val="0"/>
                <w:color w:val="C00000"/>
                <w:kern w:val="2"/>
                <w:sz w:val="22"/>
                <w:szCs w:val="22"/>
                <w:lang w:val="en-US" w:eastAsia="zh-CN" w:bidi="ar-SA"/>
              </w:rPr>
              <w:t>【铁路观光小火车】</w:t>
            </w:r>
            <w:r>
              <w:rPr>
                <w:rFonts w:hint="eastAsia" w:ascii="微软雅黑" w:hAnsi="微软雅黑" w:eastAsia="微软雅黑" w:cs="微软雅黑"/>
                <w:b w:val="0"/>
                <w:bCs/>
                <w:color w:val="auto"/>
                <w:kern w:val="2"/>
                <w:sz w:val="22"/>
                <w:szCs w:val="22"/>
                <w:lang w:val="en-US" w:eastAsia="zh-CN" w:bidi="ar-SA"/>
              </w:rPr>
              <w:t>，</w:t>
            </w:r>
            <w:r>
              <w:rPr>
                <w:rFonts w:hint="eastAsia" w:ascii="微软雅黑" w:hAnsi="微软雅黑" w:eastAsia="微软雅黑" w:cs="微软雅黑"/>
                <w:snapToGrid w:val="0"/>
                <w:color w:val="auto"/>
                <w:spacing w:val="-2"/>
                <w:kern w:val="0"/>
                <w:sz w:val="22"/>
                <w:szCs w:val="22"/>
              </w:rPr>
              <w:t>这是一辆真正行驶在铁道上的小火车，连接从上河口车站到国门景点</w:t>
            </w:r>
            <w:r>
              <w:rPr>
                <w:rFonts w:hint="eastAsia" w:ascii="微软雅黑" w:hAnsi="微软雅黑" w:eastAsia="微软雅黑" w:cs="微软雅黑"/>
                <w:b/>
                <w:bCs w:val="0"/>
                <w:color w:val="C00000"/>
                <w:kern w:val="2"/>
                <w:sz w:val="22"/>
                <w:szCs w:val="22"/>
                <w:lang w:val="en-US" w:eastAsia="zh-CN" w:bidi="ar-SA"/>
              </w:rPr>
              <w:t>。【燕窝铁路浮桥遗址】</w:t>
            </w:r>
            <w:r>
              <w:rPr>
                <w:rFonts w:hint="eastAsia" w:ascii="微软雅黑" w:hAnsi="微软雅黑" w:eastAsia="微软雅黑" w:cs="微软雅黑"/>
                <w:snapToGrid w:val="0"/>
                <w:color w:val="auto"/>
                <w:spacing w:val="-2"/>
                <w:kern w:val="0"/>
                <w:sz w:val="22"/>
                <w:szCs w:val="22"/>
              </w:rPr>
              <w:t>一座木结构列柱式铁路便桥。由当时东北军区工兵部队建于1950年10月。到达抗美援朝战争时期为志愿军渡江运作战物物质的重要通道。</w:t>
            </w:r>
            <w:r>
              <w:rPr>
                <w:rFonts w:hint="eastAsia" w:ascii="微软雅黑" w:hAnsi="微软雅黑" w:eastAsia="微软雅黑" w:cs="微软雅黑"/>
                <w:b/>
                <w:bCs w:val="0"/>
                <w:color w:val="C00000"/>
                <w:kern w:val="2"/>
                <w:sz w:val="22"/>
                <w:szCs w:val="22"/>
                <w:lang w:val="en-US" w:eastAsia="zh-CN" w:bidi="ar-SA"/>
              </w:rPr>
              <w:t>【国门+19号界碑+铁路抗馆】</w:t>
            </w:r>
            <w:r>
              <w:rPr>
                <w:rFonts w:hint="eastAsia" w:ascii="微软雅黑" w:hAnsi="微软雅黑" w:eastAsia="微软雅黑" w:cs="微软雅黑"/>
                <w:snapToGrid w:val="0"/>
                <w:color w:val="auto"/>
                <w:spacing w:val="-2"/>
                <w:kern w:val="0"/>
                <w:sz w:val="22"/>
                <w:szCs w:val="22"/>
              </w:rPr>
              <w:t>19世纪末，河口就是鸭绿江上重要的水陆码头，优越的地理位置使其成为辽东著名商埠。</w:t>
            </w:r>
            <w:r>
              <w:rPr>
                <w:rFonts w:hint="eastAsia" w:ascii="微软雅黑" w:hAnsi="微软雅黑" w:eastAsia="微软雅黑" w:cs="微软雅黑"/>
                <w:color w:val="auto"/>
                <w:sz w:val="22"/>
                <w:szCs w:val="22"/>
              </w:rPr>
              <w:t>游览以原名安东命名的复古老街</w:t>
            </w:r>
            <w:r>
              <w:rPr>
                <w:rFonts w:hint="eastAsia" w:ascii="微软雅黑" w:hAnsi="微软雅黑" w:eastAsia="微软雅黑" w:cs="微软雅黑"/>
                <w:b/>
                <w:bCs w:val="0"/>
                <w:color w:val="C00000"/>
                <w:kern w:val="2"/>
                <w:sz w:val="22"/>
                <w:szCs w:val="22"/>
                <w:lang w:val="zh-CN" w:eastAsia="zh-CN" w:bidi="ar-SA"/>
              </w:rPr>
              <w:t>【</w:t>
            </w:r>
            <w:r>
              <w:rPr>
                <w:rFonts w:hint="eastAsia" w:ascii="微软雅黑" w:hAnsi="微软雅黑" w:eastAsia="微软雅黑" w:cs="微软雅黑"/>
                <w:b/>
                <w:bCs w:val="0"/>
                <w:color w:val="C00000"/>
                <w:kern w:val="2"/>
                <w:sz w:val="22"/>
                <w:szCs w:val="22"/>
                <w:lang w:val="en-US" w:eastAsia="zh-CN" w:bidi="ar-SA"/>
              </w:rPr>
              <w:t>安东老街</w:t>
            </w:r>
            <w:r>
              <w:rPr>
                <w:rFonts w:hint="eastAsia" w:ascii="微软雅黑" w:hAnsi="微软雅黑" w:eastAsia="微软雅黑" w:cs="微软雅黑"/>
                <w:b/>
                <w:bCs w:val="0"/>
                <w:color w:val="C00000"/>
                <w:kern w:val="2"/>
                <w:sz w:val="22"/>
                <w:szCs w:val="22"/>
                <w:lang w:val="zh-CN" w:eastAsia="zh-CN" w:bidi="ar-SA"/>
              </w:rPr>
              <w:t>】</w:t>
            </w:r>
            <w:r>
              <w:rPr>
                <w:rFonts w:hint="eastAsia" w:ascii="微软雅黑" w:hAnsi="微软雅黑" w:eastAsia="微软雅黑" w:cs="微软雅黑"/>
                <w:color w:val="auto"/>
                <w:sz w:val="22"/>
                <w:szCs w:val="22"/>
                <w:lang w:val="zh-CN"/>
              </w:rPr>
              <w:t>（游览时间</w:t>
            </w:r>
            <w:r>
              <w:rPr>
                <w:rFonts w:hint="eastAsia" w:ascii="微软雅黑" w:hAnsi="微软雅黑" w:eastAsia="微软雅黑" w:cs="微软雅黑"/>
                <w:color w:val="auto"/>
                <w:sz w:val="22"/>
                <w:szCs w:val="22"/>
                <w:lang w:val="en-US" w:eastAsia="zh-CN"/>
              </w:rPr>
              <w:t>约</w:t>
            </w:r>
            <w:r>
              <w:rPr>
                <w:rFonts w:hint="eastAsia" w:ascii="微软雅黑" w:hAnsi="微软雅黑" w:eastAsia="微软雅黑" w:cs="微软雅黑"/>
                <w:color w:val="auto"/>
                <w:sz w:val="22"/>
                <w:szCs w:val="22"/>
                <w:lang w:val="zh-CN"/>
              </w:rPr>
              <w:t>40分钟）</w:t>
            </w:r>
            <w:r>
              <w:rPr>
                <w:rFonts w:hint="eastAsia" w:ascii="微软雅黑" w:hAnsi="微软雅黑" w:eastAsia="微软雅黑" w:cs="微软雅黑"/>
                <w:color w:val="auto"/>
                <w:sz w:val="22"/>
                <w:szCs w:val="22"/>
              </w:rPr>
              <w:t>，安东老街以复古老安东的城市历史文化、建筑文化、市井文化、民俗传统文化，带动地方演艺文化发展，展现丹东地方文化及民间手工艺为经营</w:t>
            </w:r>
            <w:r>
              <w:rPr>
                <w:rFonts w:hint="eastAsia" w:ascii="微软雅黑" w:hAnsi="微软雅黑" w:eastAsia="微软雅黑" w:cs="微软雅黑"/>
                <w:sz w:val="22"/>
                <w:szCs w:val="22"/>
              </w:rPr>
              <w:t>特色，安东老街一层由两横四纵六条街道组成，民俗文化演艺是安东老街项目着力打造的经营特色，人力车、花轿、唱喜牌子、卖烟卷、磨剪子戗菜刀、老警察巡街等民俗行为展示全天不间断。</w:t>
            </w:r>
            <w:r>
              <w:rPr>
                <w:rFonts w:hint="eastAsia" w:ascii="微软雅黑" w:hAnsi="微软雅黑" w:eastAsia="微软雅黑" w:cs="微软雅黑"/>
                <w:sz w:val="22"/>
                <w:szCs w:val="22"/>
                <w:lang w:val="en-US" w:eastAsia="zh-CN"/>
              </w:rPr>
              <w:t>入住酒店休息。</w:t>
            </w:r>
          </w:p>
        </w:tc>
        <w:tc>
          <w:tcPr>
            <w:tcW w:w="992" w:type="dxa"/>
            <w:noWrap w:val="0"/>
            <w:vAlign w:val="center"/>
          </w:tcPr>
          <w:p w14:paraId="53FA4F9A">
            <w:pPr>
              <w:spacing w:line="300" w:lineRule="exact"/>
              <w:jc w:val="center"/>
              <w:rPr>
                <w:rFonts w:hint="eastAsia"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highlight w:val="yellow"/>
                <w:lang w:val="en-US" w:eastAsia="zh-CN"/>
              </w:rPr>
              <w:t>自费项目含</w:t>
            </w:r>
            <w:r>
              <w:rPr>
                <w:rFonts w:hint="eastAsia" w:ascii="微软雅黑" w:hAnsi="微软雅黑" w:eastAsia="微软雅黑" w:cs="微软雅黑"/>
                <w:color w:val="000000"/>
                <w:sz w:val="22"/>
                <w:szCs w:val="22"/>
                <w:highlight w:val="yellow"/>
              </w:rPr>
              <w:t>中</w:t>
            </w:r>
            <w:r>
              <w:rPr>
                <w:rFonts w:hint="eastAsia" w:ascii="微软雅黑" w:hAnsi="微软雅黑" w:eastAsia="微软雅黑" w:cs="微软雅黑"/>
                <w:color w:val="000000"/>
                <w:sz w:val="22"/>
                <w:szCs w:val="22"/>
                <w:highlight w:val="yellow"/>
                <w:lang w:val="en-US" w:eastAsia="zh-CN"/>
              </w:rPr>
              <w:t>餐</w:t>
            </w:r>
          </w:p>
        </w:tc>
        <w:tc>
          <w:tcPr>
            <w:tcW w:w="992" w:type="dxa"/>
            <w:noWrap w:val="0"/>
            <w:vAlign w:val="center"/>
          </w:tcPr>
          <w:p w14:paraId="1AFC687A">
            <w:pPr>
              <w:spacing w:line="300" w:lineRule="exact"/>
              <w:jc w:val="center"/>
              <w:rPr>
                <w:rFonts w:hint="default" w:ascii="微软雅黑" w:hAnsi="微软雅黑" w:eastAsia="微软雅黑" w:cs="微软雅黑"/>
                <w:kern w:val="0"/>
                <w:sz w:val="22"/>
                <w:szCs w:val="22"/>
                <w:lang w:val="en-US" w:eastAsia="zh-CN"/>
              </w:rPr>
            </w:pPr>
            <w:r>
              <w:rPr>
                <w:rFonts w:hint="eastAsia" w:ascii="微软雅黑" w:hAnsi="微软雅黑" w:eastAsia="微软雅黑" w:cs="微软雅黑"/>
                <w:kern w:val="0"/>
                <w:sz w:val="22"/>
                <w:szCs w:val="22"/>
                <w:highlight w:val="yellow"/>
                <w:lang w:val="en-US" w:eastAsia="zh-CN"/>
              </w:rPr>
              <w:t>自费项目含</w:t>
            </w:r>
            <w:r>
              <w:rPr>
                <w:rFonts w:hint="eastAsia" w:ascii="微软雅黑" w:hAnsi="微软雅黑" w:eastAsia="微软雅黑" w:cs="微软雅黑"/>
                <w:kern w:val="0"/>
                <w:sz w:val="22"/>
                <w:szCs w:val="22"/>
                <w:highlight w:val="yellow"/>
              </w:rPr>
              <w:t>丹东</w:t>
            </w:r>
            <w:r>
              <w:rPr>
                <w:rFonts w:hint="eastAsia" w:ascii="微软雅黑" w:hAnsi="微软雅黑" w:eastAsia="微软雅黑" w:cs="微软雅黑"/>
                <w:kern w:val="0"/>
                <w:sz w:val="22"/>
                <w:szCs w:val="22"/>
                <w:highlight w:val="yellow"/>
                <w:lang w:val="en-US" w:eastAsia="zh-CN"/>
              </w:rPr>
              <w:t>或</w:t>
            </w:r>
            <w:r>
              <w:rPr>
                <w:rFonts w:hint="eastAsia" w:ascii="微软雅黑" w:hAnsi="微软雅黑" w:eastAsia="微软雅黑" w:cs="微软雅黑"/>
                <w:kern w:val="0"/>
                <w:sz w:val="22"/>
                <w:szCs w:val="22"/>
                <w:highlight w:val="yellow"/>
              </w:rPr>
              <w:t>沈阳</w:t>
            </w:r>
            <w:r>
              <w:rPr>
                <w:rFonts w:hint="eastAsia" w:ascii="微软雅黑" w:hAnsi="微软雅黑" w:eastAsia="微软雅黑" w:cs="微软雅黑"/>
                <w:kern w:val="0"/>
                <w:sz w:val="22"/>
                <w:szCs w:val="22"/>
                <w:highlight w:val="yellow"/>
                <w:lang w:val="en-US" w:eastAsia="zh-CN"/>
              </w:rPr>
              <w:t>1晚住宿</w:t>
            </w:r>
          </w:p>
        </w:tc>
      </w:tr>
      <w:tr w14:paraId="01FA7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63" w:type="dxa"/>
            <w:shd w:val="clear" w:color="auto" w:fill="FFFFFF"/>
            <w:noWrap w:val="0"/>
            <w:vAlign w:val="center"/>
          </w:tcPr>
          <w:p w14:paraId="66DA3676">
            <w:pPr>
              <w:spacing w:line="300" w:lineRule="exact"/>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第1</w:t>
            </w:r>
            <w:r>
              <w:rPr>
                <w:rFonts w:hint="eastAsia" w:ascii="微软雅黑" w:hAnsi="微软雅黑" w:eastAsia="微软雅黑" w:cs="微软雅黑"/>
                <w:sz w:val="22"/>
                <w:szCs w:val="22"/>
                <w:lang w:val="en-US" w:eastAsia="zh-CN"/>
              </w:rPr>
              <w:t>3</w:t>
            </w:r>
            <w:r>
              <w:rPr>
                <w:rFonts w:hint="eastAsia" w:ascii="微软雅黑" w:hAnsi="微软雅黑" w:eastAsia="微软雅黑" w:cs="微软雅黑"/>
                <w:sz w:val="22"/>
                <w:szCs w:val="22"/>
              </w:rPr>
              <w:t>天</w:t>
            </w:r>
          </w:p>
        </w:tc>
        <w:tc>
          <w:tcPr>
            <w:tcW w:w="7710" w:type="dxa"/>
            <w:noWrap w:val="0"/>
            <w:vAlign w:val="center"/>
          </w:tcPr>
          <w:p w14:paraId="169F4C42">
            <w:pPr>
              <w:adjustRightInd w:val="0"/>
              <w:snapToGrid w:val="0"/>
              <w:spacing w:line="300" w:lineRule="exact"/>
              <w:rPr>
                <w:rFonts w:hint="eastAsia" w:ascii="微软雅黑" w:hAnsi="微软雅黑" w:eastAsia="微软雅黑" w:cs="微软雅黑"/>
                <w:b/>
                <w:bCs/>
                <w:sz w:val="22"/>
                <w:szCs w:val="22"/>
                <w:lang w:val="en-US" w:eastAsia="zh-CN"/>
              </w:rPr>
            </w:pPr>
            <w:r>
              <w:rPr>
                <w:rFonts w:hint="eastAsia" w:ascii="微软雅黑" w:hAnsi="微软雅黑" w:eastAsia="微软雅黑" w:cs="微软雅黑"/>
                <w:b/>
                <w:bCs/>
                <w:sz w:val="22"/>
                <w:szCs w:val="22"/>
              </w:rPr>
              <w:t>丹东-沈阳</w:t>
            </w:r>
          </w:p>
          <w:p w14:paraId="25DEBB6F">
            <w:pPr>
              <w:adjustRightInd w:val="0"/>
              <w:snapToGrid w:val="0"/>
              <w:spacing w:line="300" w:lineRule="exact"/>
              <w:ind w:firstLine="440" w:firstLineChars="200"/>
              <w:rPr>
                <w:rFonts w:hint="eastAsia" w:ascii="微软雅黑" w:hAnsi="微软雅黑" w:eastAsia="微软雅黑" w:cs="微软雅黑"/>
                <w:bCs/>
                <w:sz w:val="22"/>
                <w:szCs w:val="22"/>
              </w:rPr>
            </w:pPr>
            <w:r>
              <w:rPr>
                <w:rFonts w:hint="eastAsia" w:ascii="微软雅黑" w:hAnsi="微软雅黑" w:eastAsia="微软雅黑" w:cs="微软雅黑"/>
                <w:sz w:val="22"/>
                <w:szCs w:val="22"/>
              </w:rPr>
              <w:t>早餐后，</w:t>
            </w:r>
            <w:r>
              <w:rPr>
                <w:rFonts w:ascii="微软雅黑 Bold" w:hAnsi="微软雅黑 Bold" w:eastAsia="微软雅黑 Bold" w:cs="微软雅黑 Bold"/>
                <w:b w:val="0"/>
                <w:bCs w:val="0"/>
                <w:color w:val="FF0000"/>
                <w:sz w:val="22"/>
                <w:szCs w:val="22"/>
                <w:highlight w:val="yellow"/>
                <w:u w:val="single"/>
              </w:rPr>
              <w:t>（此段行程为</w:t>
            </w:r>
            <w:r>
              <w:rPr>
                <w:rFonts w:hint="eastAsia" w:ascii="微软雅黑 Bold" w:hAnsi="微软雅黑 Bold" w:eastAsia="微软雅黑 Bold" w:cs="微软雅黑 Bold"/>
                <w:b w:val="0"/>
                <w:bCs w:val="0"/>
                <w:color w:val="FF0000"/>
                <w:sz w:val="22"/>
                <w:szCs w:val="22"/>
                <w:highlight w:val="yellow"/>
                <w:u w:val="single"/>
                <w:lang w:val="en-US" w:eastAsia="zh-CN"/>
              </w:rPr>
              <w:t>沈阳+丹东自费</w:t>
            </w:r>
            <w:r>
              <w:rPr>
                <w:rFonts w:ascii="微软雅黑 Bold" w:hAnsi="微软雅黑 Bold" w:eastAsia="微软雅黑 Bold" w:cs="微软雅黑 Bold"/>
                <w:b w:val="0"/>
                <w:bCs w:val="0"/>
                <w:color w:val="FF0000"/>
                <w:sz w:val="22"/>
                <w:szCs w:val="22"/>
                <w:highlight w:val="yellow"/>
                <w:u w:val="single"/>
              </w:rPr>
              <w:t>2</w:t>
            </w:r>
            <w:r>
              <w:rPr>
                <w:rFonts w:hint="default" w:ascii="微软雅黑 Bold" w:hAnsi="微软雅黑 Bold" w:eastAsia="微软雅黑 Bold" w:cs="微软雅黑 Bold"/>
                <w:b w:val="0"/>
                <w:bCs w:val="0"/>
                <w:color w:val="FF0000"/>
                <w:sz w:val="20"/>
                <w:szCs w:val="20"/>
                <w:highlight w:val="yellow"/>
                <w:u w:val="single"/>
              </w:rPr>
              <w:t>日游，行程为</w:t>
            </w:r>
            <w:r>
              <w:rPr>
                <w:rFonts w:hint="eastAsia" w:ascii="微软雅黑 Bold" w:hAnsi="微软雅黑 Bold" w:eastAsia="微软雅黑 Bold" w:cs="微软雅黑 Bold"/>
                <w:b w:val="0"/>
                <w:bCs w:val="0"/>
                <w:color w:val="FF0000"/>
                <w:sz w:val="20"/>
                <w:szCs w:val="20"/>
                <w:highlight w:val="yellow"/>
                <w:u w:val="single"/>
                <w:lang w:val="en-US" w:eastAsia="zh-CN"/>
              </w:rPr>
              <w:t>自费</w:t>
            </w:r>
            <w:r>
              <w:rPr>
                <w:rFonts w:hint="default" w:ascii="微软雅黑 Bold" w:hAnsi="微软雅黑 Bold" w:eastAsia="微软雅黑 Bold" w:cs="微软雅黑 Bold"/>
                <w:b w:val="0"/>
                <w:bCs w:val="0"/>
                <w:color w:val="FF0000"/>
                <w:sz w:val="20"/>
                <w:szCs w:val="20"/>
                <w:highlight w:val="yellow"/>
                <w:u w:val="single"/>
              </w:rPr>
              <w:t>项目，详细见后列门票栏明细）</w:t>
            </w:r>
            <w:r>
              <w:rPr>
                <w:rFonts w:hint="eastAsia" w:ascii="微软雅黑" w:hAnsi="微软雅黑" w:eastAsia="微软雅黑" w:cs="微软雅黑"/>
                <w:sz w:val="22"/>
                <w:szCs w:val="22"/>
              </w:rPr>
              <w:t>参观</w:t>
            </w:r>
            <w:r>
              <w:rPr>
                <w:rFonts w:hint="eastAsia" w:ascii="微软雅黑" w:hAnsi="微软雅黑" w:eastAsia="微软雅黑" w:cs="微软雅黑"/>
                <w:b/>
                <w:bCs w:val="0"/>
                <w:color w:val="C00000"/>
                <w:kern w:val="2"/>
                <w:sz w:val="22"/>
                <w:szCs w:val="22"/>
                <w:lang w:val="zh-CN" w:eastAsia="zh-CN" w:bidi="ar-SA"/>
              </w:rPr>
              <w:t>【张氏帅府】</w:t>
            </w:r>
            <w:r>
              <w:rPr>
                <w:rFonts w:hint="eastAsia" w:ascii="微软雅黑" w:hAnsi="微软雅黑" w:eastAsia="微软雅黑" w:cs="微软雅黑"/>
                <w:sz w:val="22"/>
                <w:szCs w:val="22"/>
              </w:rPr>
              <w:t>（如遇周一闭馆改为外观，游览时间约1小时）又称“大帅府”或“少帅府”，是张作霖及其长子张学良的官邸和私宅。主要有大青楼、小青楼、西 院红楼群及赵四小姐楼等建筑。参观</w:t>
            </w:r>
            <w:r>
              <w:rPr>
                <w:rFonts w:hint="eastAsia" w:ascii="微软雅黑" w:hAnsi="微软雅黑" w:eastAsia="微软雅黑" w:cs="微软雅黑"/>
                <w:b/>
                <w:bCs w:val="0"/>
                <w:color w:val="C00000"/>
                <w:kern w:val="2"/>
                <w:sz w:val="22"/>
                <w:szCs w:val="22"/>
                <w:lang w:val="zh-CN" w:eastAsia="zh-CN" w:bidi="ar-SA"/>
              </w:rPr>
              <w:t>【沈阳故宫】</w:t>
            </w:r>
            <w:r>
              <w:rPr>
                <w:rFonts w:hint="eastAsia" w:ascii="微软雅黑" w:hAnsi="微软雅黑" w:eastAsia="微软雅黑" w:cs="微软雅黑"/>
                <w:sz w:val="22"/>
                <w:szCs w:val="22"/>
              </w:rPr>
              <w:t xml:space="preserve"> （如遇周一闭馆改为外观，游览时间约1.5小时）沈阳故宫主体部分，是清太宗皇太极时期(1627 年－1643 年) 皇宫，具有浓厚的满族特色和中国东北地域建筑特色。沈阳故宫具有重要的历史地位。从辽东地区兴起的清帝国在这里奠定基础，并从地方政权发展为统治中国268年的统一王朝。参观</w:t>
            </w:r>
            <w:r>
              <w:rPr>
                <w:rFonts w:hint="eastAsia" w:ascii="微软雅黑" w:hAnsi="微软雅黑" w:eastAsia="微软雅黑" w:cs="微软雅黑"/>
                <w:b/>
                <w:bCs w:val="0"/>
                <w:color w:val="C00000"/>
                <w:kern w:val="2"/>
                <w:sz w:val="22"/>
                <w:szCs w:val="22"/>
                <w:lang w:val="zh-CN" w:eastAsia="zh-CN" w:bidi="ar-SA"/>
              </w:rPr>
              <w:t>【九一八纪念馆】</w:t>
            </w:r>
            <w:r>
              <w:rPr>
                <w:rFonts w:hint="eastAsia" w:ascii="微软雅黑" w:hAnsi="微软雅黑" w:eastAsia="微软雅黑" w:cs="微软雅黑"/>
                <w:sz w:val="22"/>
                <w:szCs w:val="22"/>
              </w:rPr>
              <w:t>（如遇周一闭馆改为外观</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游览</w:t>
            </w:r>
            <w:r>
              <w:rPr>
                <w:rFonts w:hint="eastAsia" w:ascii="微软雅黑" w:hAnsi="微软雅黑" w:eastAsia="微软雅黑" w:cs="微软雅黑"/>
                <w:sz w:val="22"/>
                <w:szCs w:val="22"/>
                <w:lang w:val="en-US" w:eastAsia="zh-CN"/>
              </w:rPr>
              <w:t>时间</w:t>
            </w:r>
            <w:r>
              <w:rPr>
                <w:rFonts w:hint="eastAsia" w:ascii="微软雅黑" w:hAnsi="微软雅黑" w:eastAsia="微软雅黑" w:cs="微软雅黑"/>
                <w:sz w:val="22"/>
                <w:szCs w:val="22"/>
              </w:rPr>
              <w:t>约40 分钟），</w:t>
            </w:r>
            <w:r>
              <w:rPr>
                <w:rFonts w:hint="eastAsia" w:ascii="微软雅黑" w:hAnsi="微软雅黑" w:eastAsia="微软雅黑" w:cs="微软雅黑"/>
                <w:b/>
                <w:bCs w:val="0"/>
                <w:color w:val="C00000"/>
                <w:kern w:val="2"/>
                <w:sz w:val="22"/>
                <w:szCs w:val="22"/>
                <w:lang w:val="zh-CN" w:eastAsia="zh-CN" w:bidi="ar-SA"/>
              </w:rPr>
              <w:t>【沈阳中街】</w:t>
            </w:r>
            <w:r>
              <w:rPr>
                <w:rFonts w:hint="eastAsia" w:ascii="微软雅黑" w:hAnsi="微软雅黑" w:eastAsia="微软雅黑" w:cs="微软雅黑"/>
                <w:sz w:val="22"/>
                <w:szCs w:val="22"/>
              </w:rPr>
              <w:t>自由活动，自由用晚餐，是沈阳最早的商业街，有近 400 年历史，有着“东北第一街”的美誉，也是沈阳乃至中国第一条步行街。晚上乘专列返回。</w:t>
            </w:r>
          </w:p>
        </w:tc>
        <w:tc>
          <w:tcPr>
            <w:tcW w:w="992" w:type="dxa"/>
            <w:noWrap w:val="0"/>
            <w:vAlign w:val="center"/>
          </w:tcPr>
          <w:p w14:paraId="43BA4D02">
            <w:pPr>
              <w:spacing w:line="300" w:lineRule="exact"/>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highlight w:val="yellow"/>
                <w:lang w:val="en-US" w:eastAsia="zh-CN"/>
              </w:rPr>
              <w:t>自费项目含</w:t>
            </w:r>
            <w:r>
              <w:rPr>
                <w:rFonts w:hint="eastAsia" w:ascii="微软雅黑" w:hAnsi="微软雅黑" w:eastAsia="微软雅黑" w:cs="微软雅黑"/>
                <w:sz w:val="22"/>
                <w:szCs w:val="22"/>
                <w:highlight w:val="yellow"/>
              </w:rPr>
              <w:t>早中</w:t>
            </w:r>
            <w:r>
              <w:rPr>
                <w:rFonts w:hint="eastAsia" w:ascii="微软雅黑" w:hAnsi="微软雅黑" w:eastAsia="微软雅黑" w:cs="微软雅黑"/>
                <w:sz w:val="22"/>
                <w:szCs w:val="22"/>
                <w:highlight w:val="yellow"/>
                <w:lang w:val="en-US" w:eastAsia="zh-CN"/>
              </w:rPr>
              <w:t>餐</w:t>
            </w:r>
          </w:p>
        </w:tc>
        <w:tc>
          <w:tcPr>
            <w:tcW w:w="992" w:type="dxa"/>
            <w:noWrap w:val="0"/>
            <w:vAlign w:val="center"/>
          </w:tcPr>
          <w:p w14:paraId="2D6A90D5">
            <w:pPr>
              <w:spacing w:line="300" w:lineRule="exact"/>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火车</w:t>
            </w:r>
          </w:p>
        </w:tc>
      </w:tr>
      <w:tr w14:paraId="746B2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363" w:type="dxa"/>
            <w:shd w:val="clear" w:color="auto" w:fill="FFFFFF"/>
            <w:noWrap w:val="0"/>
            <w:vAlign w:val="center"/>
          </w:tcPr>
          <w:p w14:paraId="567C0C61">
            <w:pPr>
              <w:spacing w:line="300" w:lineRule="exact"/>
              <w:jc w:val="cente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第</w:t>
            </w:r>
            <w:r>
              <w:rPr>
                <w:rFonts w:hint="eastAsia" w:ascii="微软雅黑" w:hAnsi="微软雅黑" w:eastAsia="微软雅黑" w:cs="微软雅黑"/>
                <w:sz w:val="22"/>
                <w:szCs w:val="22"/>
                <w:lang w:val="en-US" w:eastAsia="zh-CN"/>
              </w:rPr>
              <w:t>14-15</w:t>
            </w:r>
            <w:r>
              <w:rPr>
                <w:rFonts w:hint="eastAsia" w:ascii="微软雅黑" w:hAnsi="微软雅黑" w:eastAsia="微软雅黑" w:cs="微软雅黑"/>
                <w:sz w:val="22"/>
                <w:szCs w:val="22"/>
              </w:rPr>
              <w:t>天</w:t>
            </w:r>
          </w:p>
        </w:tc>
        <w:tc>
          <w:tcPr>
            <w:tcW w:w="7710" w:type="dxa"/>
            <w:noWrap w:val="0"/>
            <w:vAlign w:val="center"/>
          </w:tcPr>
          <w:p w14:paraId="1E683FED">
            <w:pPr>
              <w:adjustRightInd w:val="0"/>
              <w:snapToGrid w:val="0"/>
              <w:spacing w:line="300" w:lineRule="exact"/>
              <w:rPr>
                <w:rFonts w:hint="eastAsia" w:ascii="微软雅黑" w:hAnsi="微软雅黑" w:eastAsia="微软雅黑" w:cs="微软雅黑"/>
                <w:bCs/>
                <w:sz w:val="22"/>
                <w:szCs w:val="22"/>
              </w:rPr>
            </w:pPr>
            <w:r>
              <w:rPr>
                <w:rFonts w:hint="eastAsia" w:ascii="微软雅黑" w:hAnsi="微软雅黑" w:eastAsia="微软雅黑" w:cs="微软雅黑"/>
                <w:bCs/>
                <w:sz w:val="22"/>
                <w:szCs w:val="22"/>
              </w:rPr>
              <w:t>火车陆续抵达，返回温馨的家，结束难忘的大东北之旅。</w:t>
            </w:r>
          </w:p>
        </w:tc>
        <w:tc>
          <w:tcPr>
            <w:tcW w:w="992" w:type="dxa"/>
            <w:noWrap w:val="0"/>
            <w:vAlign w:val="center"/>
          </w:tcPr>
          <w:p w14:paraId="48B91F4C">
            <w:pPr>
              <w:spacing w:line="300" w:lineRule="exact"/>
              <w:jc w:val="center"/>
              <w:rPr>
                <w:rFonts w:hint="eastAsia" w:ascii="微软雅黑" w:hAnsi="微软雅黑" w:eastAsia="微软雅黑" w:cs="微软雅黑"/>
                <w:sz w:val="22"/>
                <w:szCs w:val="22"/>
              </w:rPr>
            </w:pPr>
            <w:r>
              <w:rPr>
                <w:rFonts w:hint="eastAsia" w:ascii="微软雅黑" w:hAnsi="微软雅黑" w:eastAsia="微软雅黑" w:cs="微软雅黑"/>
                <w:sz w:val="22"/>
                <w:szCs w:val="22"/>
              </w:rPr>
              <w:t>无</w:t>
            </w:r>
          </w:p>
        </w:tc>
        <w:tc>
          <w:tcPr>
            <w:tcW w:w="992" w:type="dxa"/>
            <w:noWrap w:val="0"/>
            <w:vAlign w:val="center"/>
          </w:tcPr>
          <w:p w14:paraId="1C1FADD7">
            <w:pPr>
              <w:spacing w:line="300" w:lineRule="exact"/>
              <w:jc w:val="center"/>
              <w:rPr>
                <w:rFonts w:hint="eastAsia" w:ascii="微软雅黑" w:hAnsi="微软雅黑" w:eastAsia="微软雅黑" w:cs="微软雅黑"/>
                <w:sz w:val="22"/>
                <w:szCs w:val="22"/>
              </w:rPr>
            </w:pPr>
          </w:p>
        </w:tc>
      </w:tr>
      <w:tr w14:paraId="5BD3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1057" w:type="dxa"/>
            <w:gridSpan w:val="4"/>
            <w:shd w:val="clear" w:color="auto" w:fill="FFFFFF"/>
            <w:noWrap w:val="0"/>
            <w:vAlign w:val="center"/>
          </w:tcPr>
          <w:p w14:paraId="3B6EB3EF">
            <w:pPr>
              <w:spacing w:line="300" w:lineRule="exact"/>
              <w:jc w:val="center"/>
              <w:rPr>
                <w:rFonts w:hint="eastAsia" w:ascii="微软雅黑" w:hAnsi="微软雅黑" w:eastAsia="微软雅黑" w:cs="Times New Roman"/>
                <w:kern w:val="2"/>
                <w:sz w:val="24"/>
                <w:szCs w:val="24"/>
                <w:lang w:val="en-US" w:eastAsia="zh-CN" w:bidi="ar-SA"/>
              </w:rPr>
            </w:pPr>
            <w:r>
              <w:rPr>
                <w:rFonts w:hint="eastAsia" w:ascii="微软雅黑" w:hAnsi="微软雅黑" w:eastAsia="微软雅黑"/>
                <w:sz w:val="21"/>
                <w:szCs w:val="21"/>
                <w:lang w:val="en-US" w:eastAsia="zh-CN"/>
              </w:rPr>
              <w:t>注：本行程为预售参考，旅游天数为24小时制。受铁路调度影响，专列具体抵离时刻（可能涉及夜间或凌晨）及各地实际停留天数可能微调，但总行程、票价及团款不变。最终安排以铁路部门命令及《出团通知书》为准。</w:t>
            </w:r>
          </w:p>
        </w:tc>
      </w:tr>
      <w:bookmarkEnd w:id="0"/>
    </w:tbl>
    <w:p w14:paraId="71EA01AE">
      <w:pPr>
        <w:spacing w:line="360" w:lineRule="exact"/>
        <w:rPr>
          <w:rFonts w:hint="eastAsia" w:ascii="微软雅黑" w:hAnsi="微软雅黑" w:eastAsia="微软雅黑"/>
          <w:b/>
          <w:bCs/>
          <w:sz w:val="24"/>
        </w:rPr>
      </w:pPr>
    </w:p>
    <w:tbl>
      <w:tblPr>
        <w:tblStyle w:val="13"/>
        <w:tblpPr w:leftFromText="180" w:rightFromText="180" w:vertAnchor="text" w:tblpX="-178" w:tblpY="1"/>
        <w:tblOverlap w:val="never"/>
        <w:tblW w:w="11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0"/>
      </w:tblGrid>
      <w:tr w14:paraId="2402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11080" w:type="dxa"/>
            <w:noWrap w:val="0"/>
            <w:vAlign w:val="top"/>
          </w:tcPr>
          <w:p w14:paraId="7DA32F74">
            <w:pPr>
              <w:numPr>
                <w:ilvl w:val="0"/>
                <w:numId w:val="1"/>
              </w:numPr>
              <w:spacing w:line="240" w:lineRule="auto"/>
              <w:rPr>
                <w:rFonts w:hint="default" w:ascii="微软雅黑" w:hAnsi="微软雅黑" w:eastAsia="微软雅黑"/>
                <w:b/>
                <w:bCs/>
                <w:sz w:val="24"/>
                <w:szCs w:val="24"/>
                <w:highlight w:val="yellow"/>
                <w:vertAlign w:val="baseline"/>
                <w:lang w:val="en-US" w:eastAsia="zh-CN"/>
              </w:rPr>
            </w:pPr>
            <w:r>
              <w:rPr>
                <w:rFonts w:hint="eastAsia" w:ascii="微软雅黑" w:hAnsi="微软雅黑" w:eastAsia="微软雅黑" w:cs="微软雅黑"/>
                <w:b/>
                <w:color w:val="C00000"/>
                <w:sz w:val="32"/>
                <w:szCs w:val="32"/>
                <w:lang w:bidi="ar"/>
              </w:rPr>
              <w:t>出发时间：</w:t>
            </w:r>
            <w:r>
              <w:rPr>
                <w:rFonts w:hint="eastAsia" w:ascii="微软雅黑" w:hAnsi="微软雅黑" w:eastAsia="微软雅黑" w:cs="微软雅黑"/>
                <w:b/>
                <w:color w:val="auto"/>
                <w:sz w:val="32"/>
                <w:szCs w:val="32"/>
                <w:lang w:val="en-US" w:eastAsia="zh-CN" w:bidi="ar"/>
              </w:rPr>
              <w:t>2026年</w:t>
            </w:r>
            <w:r>
              <w:rPr>
                <w:rFonts w:hint="eastAsia" w:ascii="微软雅黑" w:hAnsi="微软雅黑" w:eastAsia="微软雅黑" w:cs="微软雅黑"/>
                <w:b/>
                <w:sz w:val="32"/>
                <w:szCs w:val="32"/>
                <w:lang w:val="en-US" w:eastAsia="zh-CN" w:bidi="ar"/>
              </w:rPr>
              <w:t>7月12日、8月9日、9月6日</w:t>
            </w:r>
            <w:r>
              <w:rPr>
                <w:rFonts w:hint="eastAsia" w:ascii="微软雅黑" w:hAnsi="微软雅黑" w:eastAsia="微软雅黑" w:cs="微软雅黑"/>
                <w:b/>
                <w:sz w:val="30"/>
                <w:szCs w:val="30"/>
                <w:lang w:val="en-US" w:eastAsia="zh-CN" w:bidi="ar"/>
              </w:rPr>
              <w:t>（</w:t>
            </w:r>
            <w:r>
              <w:rPr>
                <w:rFonts w:hint="eastAsia" w:ascii="微软雅黑" w:hAnsi="微软雅黑" w:eastAsia="微软雅黑" w:cs="宋体"/>
                <w:b/>
                <w:sz w:val="30"/>
                <w:szCs w:val="30"/>
              </w:rPr>
              <w:t>已通过国铁集团竞价成功）</w:t>
            </w:r>
            <w:r>
              <w:rPr>
                <w:rFonts w:hint="eastAsia" w:ascii="微软雅黑" w:hAnsi="微软雅黑" w:eastAsia="微软雅黑" w:cs="宋体"/>
                <w:b/>
                <w:sz w:val="30"/>
                <w:szCs w:val="30"/>
                <w:lang w:val="en-US" w:eastAsia="zh-CN"/>
              </w:rPr>
              <w:t xml:space="preserve">         </w:t>
            </w:r>
            <w:r>
              <w:rPr>
                <w:rFonts w:hint="eastAsia" w:ascii="微软雅黑" w:hAnsi="微软雅黑" w:eastAsia="微软雅黑"/>
                <w:b/>
                <w:bCs/>
                <w:color w:val="77933C" w:themeColor="accent3" w:themeShade="BF"/>
                <w:sz w:val="28"/>
                <w:szCs w:val="28"/>
                <w:u w:val="none"/>
              </w:rPr>
              <w:t>专列</w:t>
            </w:r>
            <w:r>
              <w:rPr>
                <w:rFonts w:hint="eastAsia" w:ascii="微软雅黑" w:hAnsi="微软雅黑" w:eastAsia="微软雅黑"/>
                <w:b/>
                <w:bCs/>
                <w:color w:val="77933C" w:themeColor="accent3" w:themeShade="BF"/>
                <w:sz w:val="28"/>
                <w:szCs w:val="28"/>
                <w:u w:val="none"/>
                <w:lang w:val="en-US" w:eastAsia="zh-CN"/>
              </w:rPr>
              <w:t>参考</w:t>
            </w:r>
            <w:r>
              <w:rPr>
                <w:rFonts w:hint="eastAsia" w:ascii="微软雅黑" w:hAnsi="微软雅黑" w:eastAsia="微软雅黑"/>
                <w:b/>
                <w:bCs/>
                <w:color w:val="77933C" w:themeColor="accent3" w:themeShade="BF"/>
                <w:sz w:val="28"/>
                <w:szCs w:val="28"/>
                <w:u w:val="none"/>
              </w:rPr>
              <w:t>停靠：</w:t>
            </w:r>
            <w:r>
              <w:rPr>
                <w:rFonts w:hint="eastAsia" w:ascii="微软雅黑" w:hAnsi="微软雅黑" w:eastAsia="微软雅黑"/>
                <w:b/>
                <w:bCs/>
                <w:color w:val="77933C" w:themeColor="accent3" w:themeShade="BF"/>
                <w:sz w:val="28"/>
                <w:szCs w:val="28"/>
                <w:u w:val="none"/>
                <w:lang w:val="en-US" w:eastAsia="zh-CN"/>
              </w:rPr>
              <w:t>郴州，衡阳，株洲，长沙，岳阳，武昌</w:t>
            </w:r>
          </w:p>
        </w:tc>
      </w:tr>
      <w:tr w14:paraId="2167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0" w:type="dxa"/>
            <w:noWrap w:val="0"/>
            <w:vAlign w:val="top"/>
          </w:tcPr>
          <w:p w14:paraId="00EC80C2">
            <w:pPr>
              <w:numPr>
                <w:ilvl w:val="0"/>
                <w:numId w:val="0"/>
              </w:numPr>
              <w:spacing w:line="480" w:lineRule="auto"/>
              <w:ind w:right="-105" w:rightChars="-50"/>
              <w:jc w:val="left"/>
              <w:rPr>
                <w:rFonts w:hint="eastAsia" w:ascii="微软雅黑" w:hAnsi="微软雅黑" w:eastAsia="微软雅黑" w:cs="微软雅黑"/>
                <w:b/>
                <w:color w:val="C00000"/>
                <w:sz w:val="24"/>
                <w:szCs w:val="24"/>
                <w:lang w:bidi="ar"/>
              </w:rPr>
            </w:pPr>
            <w:r>
              <w:rPr>
                <w:rFonts w:hint="eastAsia" w:ascii="微软雅黑" w:hAnsi="微软雅黑" w:eastAsia="微软雅黑" w:cs="微软雅黑"/>
                <w:b/>
                <w:color w:val="C00000"/>
                <w:sz w:val="32"/>
                <w:szCs w:val="32"/>
                <w:lang w:val="en-US" w:eastAsia="zh-CN" w:bidi="ar"/>
              </w:rPr>
              <w:t>二、</w:t>
            </w:r>
            <w:r>
              <w:rPr>
                <w:rFonts w:hint="eastAsia" w:ascii="微软雅黑" w:hAnsi="微软雅黑" w:eastAsia="微软雅黑" w:cs="微软雅黑"/>
                <w:b/>
                <w:color w:val="C00000"/>
                <w:sz w:val="32"/>
                <w:szCs w:val="32"/>
                <w:lang w:bidi="ar"/>
              </w:rPr>
              <w:t>活动价格：</w:t>
            </w:r>
            <w:r>
              <w:rPr>
                <w:rFonts w:hint="eastAsia" w:ascii="微软雅黑" w:hAnsi="微软雅黑" w:eastAsia="微软雅黑" w:cs="微软雅黑"/>
                <w:b w:val="0"/>
                <w:bCs w:val="0"/>
                <w:sz w:val="24"/>
                <w:szCs w:val="24"/>
                <w:highlight w:val="yellow"/>
                <w:lang w:eastAsia="zh-CN"/>
              </w:rPr>
              <w:t>（</w:t>
            </w:r>
            <w:r>
              <w:rPr>
                <w:rFonts w:hint="eastAsia" w:ascii="微软雅黑" w:hAnsi="微软雅黑" w:eastAsia="微软雅黑" w:cs="微软雅黑"/>
                <w:b/>
                <w:bCs/>
                <w:i w:val="0"/>
                <w:iCs w:val="0"/>
                <w:caps w:val="0"/>
                <w:color w:val="C00000"/>
                <w:spacing w:val="0"/>
                <w:sz w:val="24"/>
                <w:szCs w:val="24"/>
                <w:highlight w:val="yellow"/>
                <w:u w:val="none"/>
                <w:shd w:val="clear" w:color="auto" w:fill="FFFFFF"/>
              </w:rPr>
              <w:t>本产品仅包含</w:t>
            </w:r>
            <w:r>
              <w:rPr>
                <w:rFonts w:hint="eastAsia" w:ascii="微软雅黑" w:hAnsi="微软雅黑" w:eastAsia="微软雅黑" w:cs="微软雅黑"/>
                <w:b/>
                <w:bCs/>
                <w:i w:val="0"/>
                <w:iCs w:val="0"/>
                <w:caps w:val="0"/>
                <w:color w:val="C00000"/>
                <w:spacing w:val="0"/>
                <w:sz w:val="24"/>
                <w:szCs w:val="24"/>
                <w:highlight w:val="yellow"/>
                <w:u w:val="none"/>
                <w:shd w:val="clear" w:color="auto" w:fill="FFFFFF"/>
                <w:lang w:val="en-US" w:eastAsia="zh-CN"/>
              </w:rPr>
              <w:t>以上停靠站点</w:t>
            </w:r>
            <w:r>
              <w:rPr>
                <w:rFonts w:hint="eastAsia" w:ascii="微软雅黑" w:hAnsi="微软雅黑" w:eastAsia="微软雅黑" w:cs="微软雅黑"/>
                <w:b/>
                <w:bCs/>
                <w:i w:val="0"/>
                <w:iCs w:val="0"/>
                <w:caps w:val="0"/>
                <w:color w:val="C00000"/>
                <w:spacing w:val="0"/>
                <w:sz w:val="24"/>
                <w:szCs w:val="24"/>
                <w:highlight w:val="yellow"/>
                <w:u w:val="none"/>
                <w:shd w:val="clear" w:color="auto" w:fill="FFFFFF"/>
              </w:rPr>
              <w:t>起止的交通，各地市至</w:t>
            </w:r>
            <w:r>
              <w:rPr>
                <w:rFonts w:hint="eastAsia" w:ascii="微软雅黑" w:hAnsi="微软雅黑" w:eastAsia="微软雅黑" w:cs="微软雅黑"/>
                <w:b/>
                <w:bCs/>
                <w:i w:val="0"/>
                <w:iCs w:val="0"/>
                <w:caps w:val="0"/>
                <w:color w:val="C00000"/>
                <w:spacing w:val="0"/>
                <w:sz w:val="24"/>
                <w:szCs w:val="24"/>
                <w:highlight w:val="yellow"/>
                <w:u w:val="none"/>
                <w:shd w:val="clear" w:color="auto" w:fill="FFFFFF"/>
                <w:lang w:val="en-US" w:eastAsia="zh-CN"/>
              </w:rPr>
              <w:t>停靠站</w:t>
            </w:r>
            <w:r>
              <w:rPr>
                <w:rFonts w:hint="eastAsia" w:ascii="微软雅黑" w:hAnsi="微软雅黑" w:eastAsia="微软雅黑" w:cs="微软雅黑"/>
                <w:b/>
                <w:bCs/>
                <w:i w:val="0"/>
                <w:iCs w:val="0"/>
                <w:caps w:val="0"/>
                <w:color w:val="C00000"/>
                <w:spacing w:val="0"/>
                <w:sz w:val="24"/>
                <w:szCs w:val="24"/>
                <w:highlight w:val="yellow"/>
                <w:u w:val="none"/>
                <w:shd w:val="clear" w:color="auto" w:fill="FFFFFF"/>
              </w:rPr>
              <w:t>的</w:t>
            </w:r>
            <w:r>
              <w:rPr>
                <w:rFonts w:hint="eastAsia" w:ascii="微软雅黑" w:hAnsi="微软雅黑" w:eastAsia="微软雅黑" w:cs="微软雅黑"/>
                <w:b/>
                <w:bCs/>
                <w:i w:val="0"/>
                <w:iCs w:val="0"/>
                <w:caps w:val="0"/>
                <w:color w:val="C00000"/>
                <w:spacing w:val="0"/>
                <w:sz w:val="24"/>
                <w:szCs w:val="24"/>
                <w:highlight w:val="yellow"/>
                <w:u w:val="none"/>
                <w:shd w:val="clear" w:color="auto" w:fill="FFFFFF"/>
                <w:lang w:val="en-US" w:eastAsia="zh-CN"/>
              </w:rPr>
              <w:t>小</w:t>
            </w:r>
            <w:r>
              <w:rPr>
                <w:rFonts w:hint="eastAsia" w:ascii="微软雅黑" w:hAnsi="微软雅黑" w:eastAsia="微软雅黑" w:cs="微软雅黑"/>
                <w:b/>
                <w:bCs/>
                <w:i w:val="0"/>
                <w:iCs w:val="0"/>
                <w:caps w:val="0"/>
                <w:color w:val="C00000"/>
                <w:spacing w:val="0"/>
                <w:sz w:val="24"/>
                <w:szCs w:val="24"/>
                <w:highlight w:val="yellow"/>
                <w:u w:val="none"/>
                <w:shd w:val="clear" w:color="auto" w:fill="FFFFFF"/>
              </w:rPr>
              <w:t>交通</w:t>
            </w:r>
            <w:r>
              <w:rPr>
                <w:rFonts w:hint="eastAsia" w:ascii="微软雅黑" w:hAnsi="微软雅黑" w:eastAsia="微软雅黑" w:cs="微软雅黑"/>
                <w:b/>
                <w:bCs/>
                <w:i w:val="0"/>
                <w:iCs w:val="0"/>
                <w:caps w:val="0"/>
                <w:color w:val="C00000"/>
                <w:spacing w:val="0"/>
                <w:sz w:val="24"/>
                <w:szCs w:val="24"/>
                <w:highlight w:val="yellow"/>
                <w:u w:val="none"/>
                <w:shd w:val="clear" w:color="auto" w:fill="FFFFFF"/>
                <w:lang w:val="en-US" w:eastAsia="zh-CN"/>
              </w:rPr>
              <w:t>敬</w:t>
            </w:r>
            <w:r>
              <w:rPr>
                <w:rFonts w:hint="eastAsia" w:ascii="微软雅黑" w:hAnsi="微软雅黑" w:eastAsia="微软雅黑" w:cs="微软雅黑"/>
                <w:b/>
                <w:bCs/>
                <w:i w:val="0"/>
                <w:iCs w:val="0"/>
                <w:caps w:val="0"/>
                <w:color w:val="C00000"/>
                <w:spacing w:val="0"/>
                <w:sz w:val="24"/>
                <w:szCs w:val="24"/>
                <w:highlight w:val="yellow"/>
                <w:u w:val="none"/>
                <w:shd w:val="clear" w:color="auto" w:fill="FFFFFF"/>
              </w:rPr>
              <w:t>请自理</w:t>
            </w:r>
            <w:r>
              <w:rPr>
                <w:rFonts w:hint="eastAsia" w:ascii="微软雅黑" w:hAnsi="微软雅黑" w:eastAsia="微软雅黑" w:cs="微软雅黑"/>
                <w:b w:val="0"/>
                <w:bCs w:val="0"/>
                <w:i w:val="0"/>
                <w:iCs w:val="0"/>
                <w:caps w:val="0"/>
                <w:color w:val="0F1115"/>
                <w:spacing w:val="0"/>
                <w:sz w:val="24"/>
                <w:szCs w:val="24"/>
                <w:highlight w:val="yellow"/>
                <w:u w:val="none"/>
                <w:shd w:val="clear" w:color="auto" w:fill="FFFFFF"/>
                <w:lang w:eastAsia="zh-CN"/>
              </w:rPr>
              <w:t>）</w:t>
            </w:r>
          </w:p>
          <w:p w14:paraId="65EEC4C5">
            <w:pPr>
              <w:spacing w:line="240" w:lineRule="auto"/>
              <w:rPr>
                <w:rFonts w:hint="eastAsia" w:ascii="微软雅黑" w:hAnsi="微软雅黑" w:eastAsia="微软雅黑" w:cs="微软雅黑"/>
                <w:b/>
                <w:sz w:val="32"/>
                <w:szCs w:val="32"/>
                <w:u w:val="none"/>
                <w:lang w:bidi="ar"/>
              </w:rPr>
            </w:pPr>
            <w:r>
              <w:rPr>
                <w:rFonts w:hint="eastAsia" w:ascii="微软雅黑" w:hAnsi="微软雅黑" w:eastAsia="微软雅黑" w:cs="微软雅黑"/>
                <w:b/>
                <w:sz w:val="32"/>
                <w:szCs w:val="32"/>
                <w:u w:val="none"/>
                <w:lang w:bidi="ar"/>
              </w:rPr>
              <w:t>空调硬卧：上铺</w:t>
            </w:r>
            <w:r>
              <w:rPr>
                <w:rFonts w:hint="eastAsia" w:ascii="微软雅黑" w:hAnsi="微软雅黑" w:eastAsia="微软雅黑" w:cs="微软雅黑"/>
                <w:b/>
                <w:sz w:val="32"/>
                <w:szCs w:val="32"/>
                <w:u w:val="none"/>
                <w:lang w:val="en-US" w:eastAsia="zh-CN" w:bidi="ar"/>
              </w:rPr>
              <w:t>2999</w:t>
            </w:r>
            <w:r>
              <w:rPr>
                <w:rFonts w:hint="eastAsia" w:ascii="微软雅黑" w:hAnsi="微软雅黑" w:eastAsia="微软雅黑" w:cs="微软雅黑"/>
                <w:b/>
                <w:sz w:val="32"/>
                <w:szCs w:val="32"/>
                <w:u w:val="none"/>
                <w:lang w:bidi="ar"/>
              </w:rPr>
              <w:t>元/人  中铺</w:t>
            </w:r>
            <w:r>
              <w:rPr>
                <w:rFonts w:hint="eastAsia" w:ascii="微软雅黑" w:hAnsi="微软雅黑" w:eastAsia="微软雅黑" w:cs="微软雅黑"/>
                <w:b/>
                <w:sz w:val="32"/>
                <w:szCs w:val="32"/>
                <w:u w:val="none"/>
                <w:lang w:val="en-US" w:eastAsia="zh-CN" w:bidi="ar"/>
              </w:rPr>
              <w:t>3699</w:t>
            </w:r>
            <w:r>
              <w:rPr>
                <w:rFonts w:hint="eastAsia" w:ascii="微软雅黑" w:hAnsi="微软雅黑" w:eastAsia="微软雅黑" w:cs="微软雅黑"/>
                <w:b/>
                <w:sz w:val="32"/>
                <w:szCs w:val="32"/>
                <w:u w:val="none"/>
                <w:lang w:bidi="ar"/>
              </w:rPr>
              <w:t>元/人  下铺</w:t>
            </w:r>
            <w:r>
              <w:rPr>
                <w:rFonts w:hint="eastAsia" w:ascii="微软雅黑" w:hAnsi="微软雅黑" w:eastAsia="微软雅黑" w:cs="微软雅黑"/>
                <w:b/>
                <w:sz w:val="32"/>
                <w:szCs w:val="32"/>
                <w:u w:val="none"/>
                <w:lang w:val="en-US" w:eastAsia="zh-CN" w:bidi="ar"/>
              </w:rPr>
              <w:t>4399</w:t>
            </w:r>
            <w:r>
              <w:rPr>
                <w:rFonts w:hint="eastAsia" w:ascii="微软雅黑" w:hAnsi="微软雅黑" w:eastAsia="微软雅黑" w:cs="微软雅黑"/>
                <w:b/>
                <w:sz w:val="32"/>
                <w:szCs w:val="32"/>
                <w:u w:val="none"/>
                <w:lang w:bidi="ar"/>
              </w:rPr>
              <w:t>元/人</w:t>
            </w:r>
          </w:p>
          <w:p w14:paraId="6B8AB35E">
            <w:pPr>
              <w:spacing w:line="240" w:lineRule="auto"/>
              <w:rPr>
                <w:rFonts w:hint="eastAsia" w:ascii="微软雅黑" w:hAnsi="微软雅黑" w:eastAsia="微软雅黑" w:cs="微软雅黑"/>
                <w:b/>
                <w:sz w:val="32"/>
                <w:szCs w:val="32"/>
                <w:u w:val="none"/>
                <w:lang w:bidi="ar"/>
              </w:rPr>
            </w:pPr>
            <w:r>
              <w:rPr>
                <w:rFonts w:hint="eastAsia" w:ascii="微软雅黑" w:hAnsi="微软雅黑" w:eastAsia="微软雅黑" w:cs="微软雅黑"/>
                <w:b/>
                <w:sz w:val="32"/>
                <w:szCs w:val="32"/>
                <w:u w:val="none"/>
                <w:lang w:bidi="ar"/>
              </w:rPr>
              <w:t>空调软卧：上铺</w:t>
            </w:r>
            <w:r>
              <w:rPr>
                <w:rFonts w:hint="eastAsia" w:ascii="微软雅黑" w:hAnsi="微软雅黑" w:eastAsia="微软雅黑" w:cs="微软雅黑"/>
                <w:b/>
                <w:sz w:val="32"/>
                <w:szCs w:val="32"/>
                <w:u w:val="none"/>
                <w:lang w:val="en-US" w:eastAsia="zh-CN" w:bidi="ar"/>
              </w:rPr>
              <w:t>5399</w:t>
            </w:r>
            <w:r>
              <w:rPr>
                <w:rFonts w:hint="eastAsia" w:ascii="微软雅黑" w:hAnsi="微软雅黑" w:eastAsia="微软雅黑" w:cs="微软雅黑"/>
                <w:b/>
                <w:sz w:val="32"/>
                <w:szCs w:val="32"/>
                <w:u w:val="none"/>
                <w:lang w:bidi="ar"/>
              </w:rPr>
              <w:t>元/人  下铺</w:t>
            </w:r>
            <w:r>
              <w:rPr>
                <w:rFonts w:hint="eastAsia" w:ascii="微软雅黑" w:hAnsi="微软雅黑" w:eastAsia="微软雅黑" w:cs="微软雅黑"/>
                <w:b/>
                <w:sz w:val="32"/>
                <w:szCs w:val="32"/>
                <w:u w:val="none"/>
                <w:lang w:val="en-US" w:eastAsia="zh-CN" w:bidi="ar"/>
              </w:rPr>
              <w:t>5999</w:t>
            </w:r>
            <w:r>
              <w:rPr>
                <w:rFonts w:hint="eastAsia" w:ascii="微软雅黑" w:hAnsi="微软雅黑" w:eastAsia="微软雅黑" w:cs="微软雅黑"/>
                <w:b/>
                <w:sz w:val="32"/>
                <w:szCs w:val="32"/>
                <w:u w:val="none"/>
                <w:lang w:bidi="ar"/>
              </w:rPr>
              <w:t>元/人</w:t>
            </w:r>
          </w:p>
          <w:p w14:paraId="7AD9F3E0">
            <w:pPr>
              <w:pStyle w:val="2"/>
              <w:rPr>
                <w:rFonts w:hint="eastAsia"/>
              </w:rPr>
            </w:pPr>
          </w:p>
          <w:p w14:paraId="5151604F">
            <w:pPr>
              <w:pStyle w:val="2"/>
              <w:ind w:left="0" w:leftChars="0" w:firstLine="0" w:firstLineChars="0"/>
              <w:rPr>
                <w:rFonts w:hint="default" w:eastAsia="微软雅黑"/>
                <w:lang w:val="en-US" w:eastAsia="zh-CN"/>
              </w:rPr>
            </w:pPr>
            <w:r>
              <w:rPr>
                <w:rFonts w:hint="eastAsia" w:ascii="微软雅黑" w:hAnsi="微软雅黑" w:eastAsia="微软雅黑" w:cs="微软雅黑"/>
                <w:b/>
                <w:color w:val="F79646" w:themeColor="accent6"/>
                <w:sz w:val="32"/>
                <w:szCs w:val="32"/>
                <w:u w:val="none"/>
                <w:lang w:val="en-US" w:eastAsia="zh-CN" w:bidi="ar"/>
                <w14:textFill>
                  <w14:solidFill>
                    <w14:schemeClr w14:val="accent6"/>
                  </w14:solidFill>
                </w14:textFill>
              </w:rPr>
              <w:t>活动优惠：一大一小报名总价立减500元，两大一小报名总价立减1000元！</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2"/>
            </w:tblGrid>
            <w:tr w14:paraId="4547A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shd w:val="clear" w:color="auto" w:fill="FFFF00"/>
                  <w:noWrap w:val="0"/>
                  <w:vAlign w:val="top"/>
                </w:tcPr>
                <w:p w14:paraId="540CD90C">
                  <w:pPr>
                    <w:pStyle w:val="2"/>
                    <w:ind w:left="0" w:leftChars="0" w:firstLine="0" w:firstLineChars="0"/>
                    <w:rPr>
                      <w:rFonts w:hint="default" w:ascii="微软雅黑" w:hAnsi="微软雅黑" w:eastAsia="微软雅黑"/>
                      <w:b/>
                      <w:bCs/>
                      <w:sz w:val="28"/>
                      <w:szCs w:val="28"/>
                      <w:highlight w:val="none"/>
                      <w:vertAlign w:val="baseline"/>
                      <w:lang w:val="en-US" w:eastAsia="zh-CN"/>
                    </w:rPr>
                  </w:pPr>
                  <w:r>
                    <w:rPr>
                      <w:rFonts w:hint="eastAsia" w:ascii="微软雅黑" w:hAnsi="微软雅黑" w:eastAsia="微软雅黑" w:cs="微软雅黑"/>
                      <w:b/>
                      <w:bCs/>
                      <w:i w:val="0"/>
                      <w:iCs w:val="0"/>
                      <w:caps w:val="0"/>
                      <w:color w:val="C00000"/>
                      <w:spacing w:val="0"/>
                      <w:sz w:val="24"/>
                      <w:szCs w:val="24"/>
                      <w:highlight w:val="yellow"/>
                      <w:u w:val="none"/>
                      <w:shd w:val="clear" w:color="auto" w:fill="FFFFFF"/>
                    </w:rPr>
                    <w:t>标准行程包含指定购物点，如选择</w:t>
                  </w:r>
                  <w:r>
                    <w:rPr>
                      <w:rFonts w:hint="eastAsia" w:ascii="微软雅黑" w:hAnsi="微软雅黑" w:eastAsia="微软雅黑" w:cs="微软雅黑"/>
                      <w:b/>
                      <w:bCs/>
                      <w:i w:val="0"/>
                      <w:iCs w:val="0"/>
                      <w:caps w:val="0"/>
                      <w:color w:val="C00000"/>
                      <w:spacing w:val="0"/>
                      <w:sz w:val="24"/>
                      <w:szCs w:val="24"/>
                      <w:highlight w:val="yellow"/>
                      <w:u w:val="none"/>
                      <w:shd w:val="clear" w:color="auto" w:fill="FFFFFF"/>
                      <w:lang w:val="en-US" w:eastAsia="zh-CN"/>
                    </w:rPr>
                    <w:t>报名</w:t>
                  </w:r>
                  <w:r>
                    <w:rPr>
                      <w:rFonts w:hint="eastAsia" w:ascii="微软雅黑" w:hAnsi="微软雅黑" w:eastAsia="微软雅黑" w:cs="微软雅黑"/>
                      <w:b/>
                      <w:bCs/>
                      <w:i w:val="0"/>
                      <w:iCs w:val="0"/>
                      <w:caps w:val="0"/>
                      <w:color w:val="C00000"/>
                      <w:spacing w:val="0"/>
                      <w:sz w:val="24"/>
                      <w:szCs w:val="24"/>
                      <w:highlight w:val="yellow"/>
                      <w:u w:val="none"/>
                      <w:shd w:val="clear" w:color="auto" w:fill="FFFFFF"/>
                    </w:rPr>
                    <w:t>纯玩无购物线路，需补差价</w:t>
                  </w:r>
                  <w:r>
                    <w:rPr>
                      <w:rFonts w:hint="eastAsia" w:ascii="微软雅黑" w:hAnsi="微软雅黑" w:eastAsia="微软雅黑" w:cs="微软雅黑"/>
                      <w:b/>
                      <w:bCs/>
                      <w:i w:val="0"/>
                      <w:iCs w:val="0"/>
                      <w:caps w:val="0"/>
                      <w:color w:val="C00000"/>
                      <w:spacing w:val="0"/>
                      <w:sz w:val="24"/>
                      <w:szCs w:val="24"/>
                      <w:highlight w:val="yellow"/>
                      <w:u w:val="none"/>
                      <w:shd w:val="clear" w:color="auto" w:fill="FFFFFF"/>
                      <w:lang w:eastAsia="zh-CN"/>
                    </w:rPr>
                    <w:t>：</w:t>
                  </w:r>
                  <w:r>
                    <w:rPr>
                      <w:rFonts w:hint="eastAsia" w:ascii="微软雅黑" w:hAnsi="微软雅黑" w:eastAsia="微软雅黑" w:cs="微软雅黑"/>
                      <w:b/>
                      <w:bCs/>
                      <w:i w:val="0"/>
                      <w:iCs w:val="0"/>
                      <w:caps w:val="0"/>
                      <w:color w:val="C00000"/>
                      <w:spacing w:val="0"/>
                      <w:sz w:val="24"/>
                      <w:szCs w:val="24"/>
                      <w:highlight w:val="yellow"/>
                      <w:u w:val="none"/>
                      <w:shd w:val="clear" w:color="auto" w:fill="FFFFFF"/>
                      <w:lang w:val="en-US" w:eastAsia="zh-CN"/>
                    </w:rPr>
                    <w:t>+400</w:t>
                  </w:r>
                  <w:r>
                    <w:rPr>
                      <w:rFonts w:hint="eastAsia" w:ascii="微软雅黑" w:hAnsi="微软雅黑" w:eastAsia="微软雅黑" w:cs="微软雅黑"/>
                      <w:b/>
                      <w:bCs/>
                      <w:i w:val="0"/>
                      <w:iCs w:val="0"/>
                      <w:caps w:val="0"/>
                      <w:color w:val="C00000"/>
                      <w:spacing w:val="0"/>
                      <w:sz w:val="24"/>
                      <w:szCs w:val="24"/>
                      <w:highlight w:val="yellow"/>
                      <w:u w:val="none"/>
                      <w:shd w:val="clear" w:color="auto" w:fill="FFFFFF"/>
                    </w:rPr>
                    <w:t>元/人。</w:t>
                  </w:r>
                </w:p>
              </w:tc>
            </w:tr>
          </w:tbl>
          <w:p w14:paraId="4C04DB51">
            <w:pPr>
              <w:numPr>
                <w:ilvl w:val="0"/>
                <w:numId w:val="0"/>
              </w:numPr>
              <w:spacing w:line="480" w:lineRule="auto"/>
              <w:ind w:right="-105" w:rightChars="-50"/>
              <w:jc w:val="left"/>
              <w:rPr>
                <w:rFonts w:hint="eastAsia" w:ascii="微软雅黑" w:hAnsi="微软雅黑" w:eastAsia="微软雅黑" w:cs="微软雅黑"/>
                <w:b/>
                <w:color w:val="C00000"/>
                <w:sz w:val="32"/>
                <w:szCs w:val="32"/>
                <w:lang w:val="en-US" w:eastAsia="zh-CN" w:bidi="ar"/>
              </w:rPr>
            </w:pPr>
            <w:r>
              <w:rPr>
                <w:rFonts w:hint="eastAsia" w:ascii="微软雅黑" w:hAnsi="微软雅黑" w:eastAsia="微软雅黑" w:cs="微软雅黑"/>
                <w:b/>
                <w:color w:val="C00000"/>
                <w:sz w:val="32"/>
                <w:szCs w:val="32"/>
                <w:lang w:val="en-US" w:eastAsia="zh-CN" w:bidi="ar"/>
              </w:rPr>
              <w:t>三、儿童收费：</w:t>
            </w:r>
            <w:bookmarkStart w:id="2" w:name="_GoBack"/>
            <w:bookmarkEnd w:id="2"/>
          </w:p>
          <w:p w14:paraId="4955CC8B">
            <w:pPr>
              <w:spacing w:line="400" w:lineRule="exact"/>
              <w:rPr>
                <w:rFonts w:hint="eastAsia" w:ascii="微软雅黑" w:hAnsi="微软雅黑" w:eastAsia="微软雅黑" w:cs="微软雅黑"/>
                <w:b w:val="0"/>
                <w:bCs/>
                <w:sz w:val="24"/>
                <w:szCs w:val="24"/>
              </w:rPr>
            </w:pPr>
            <w:r>
              <w:rPr>
                <w:rFonts w:hint="eastAsia" w:ascii="微软雅黑" w:hAnsi="微软雅黑" w:eastAsia="微软雅黑" w:cs="微软雅黑"/>
                <w:b w:val="0"/>
                <w:bCs/>
                <w:sz w:val="24"/>
                <w:szCs w:val="24"/>
              </w:rPr>
              <w:t>6周岁以下儿童：</w:t>
            </w:r>
            <w:r>
              <w:rPr>
                <w:rFonts w:hint="eastAsia" w:ascii="微软雅黑" w:hAnsi="微软雅黑" w:eastAsia="微软雅黑" w:cs="微软雅黑"/>
                <w:b/>
                <w:bCs w:val="0"/>
                <w:sz w:val="24"/>
                <w:szCs w:val="24"/>
                <w:lang w:val="en-US" w:eastAsia="zh-CN"/>
              </w:rPr>
              <w:t>1580元/人</w:t>
            </w:r>
            <w:r>
              <w:rPr>
                <w:rFonts w:hint="eastAsia" w:ascii="微软雅黑" w:hAnsi="微软雅黑" w:eastAsia="微软雅黑" w:cs="微软雅黑"/>
                <w:b/>
                <w:bCs w:val="0"/>
                <w:sz w:val="24"/>
                <w:szCs w:val="24"/>
              </w:rPr>
              <w:t>（</w:t>
            </w:r>
            <w:r>
              <w:rPr>
                <w:rFonts w:hint="eastAsia" w:ascii="微软雅黑" w:hAnsi="微软雅黑" w:eastAsia="微软雅黑" w:cs="微软雅黑"/>
                <w:b w:val="0"/>
                <w:bCs/>
                <w:sz w:val="24"/>
                <w:szCs w:val="24"/>
              </w:rPr>
              <w:t>含半餐，汽车车位、导服、不含火车铺位、床位、门票）</w:t>
            </w:r>
          </w:p>
          <w:p w14:paraId="46A18283">
            <w:pPr>
              <w:pStyle w:val="2"/>
              <w:ind w:left="0" w:leftChars="0" w:firstLine="0" w:firstLineChars="0"/>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val="0"/>
                <w:bCs/>
                <w:sz w:val="24"/>
                <w:szCs w:val="24"/>
              </w:rPr>
              <w:t>6</w:t>
            </w:r>
            <w:r>
              <w:rPr>
                <w:rFonts w:hint="eastAsia" w:ascii="微软雅黑" w:hAnsi="微软雅黑" w:eastAsia="微软雅黑" w:cs="微软雅黑"/>
                <w:b w:val="0"/>
                <w:bCs/>
                <w:sz w:val="24"/>
                <w:szCs w:val="24"/>
                <w:lang w:val="en-US" w:eastAsia="zh-CN"/>
              </w:rPr>
              <w:t>-14周岁儿童：2580元/人</w:t>
            </w:r>
            <w:r>
              <w:rPr>
                <w:rFonts w:hint="eastAsia" w:ascii="微软雅黑" w:hAnsi="微软雅黑" w:eastAsia="微软雅黑" w:cs="微软雅黑"/>
                <w:b/>
                <w:bCs w:val="0"/>
                <w:sz w:val="24"/>
                <w:szCs w:val="24"/>
              </w:rPr>
              <w:t>（</w:t>
            </w:r>
            <w:r>
              <w:rPr>
                <w:rFonts w:hint="eastAsia" w:ascii="微软雅黑" w:hAnsi="微软雅黑" w:eastAsia="微软雅黑" w:cs="微软雅黑"/>
                <w:b w:val="0"/>
                <w:bCs/>
                <w:sz w:val="24"/>
                <w:szCs w:val="24"/>
              </w:rPr>
              <w:t>含半餐，汽车车位、导服、不含火车铺位、床位、门票）</w:t>
            </w:r>
          </w:p>
          <w:p w14:paraId="324C6F11">
            <w:pPr>
              <w:pStyle w:val="2"/>
              <w:ind w:left="0" w:leftChars="0" w:firstLine="0" w:firstLineChars="0"/>
              <w:rPr>
                <w:rFonts w:hint="default" w:ascii="微软雅黑" w:hAnsi="微软雅黑" w:eastAsia="微软雅黑"/>
                <w:b/>
                <w:bCs/>
                <w:sz w:val="24"/>
                <w:szCs w:val="24"/>
                <w:highlight w:val="yellow"/>
                <w:vertAlign w:val="baseline"/>
                <w:lang w:val="en-US" w:eastAsia="zh-CN"/>
              </w:rPr>
            </w:pPr>
            <w:r>
              <w:rPr>
                <w:rFonts w:hint="eastAsia" w:ascii="微软雅黑" w:hAnsi="微软雅黑" w:eastAsia="微软雅黑" w:cs="微软雅黑"/>
                <w:b w:val="0"/>
                <w:bCs/>
                <w:sz w:val="24"/>
                <w:szCs w:val="24"/>
                <w:lang w:val="en-US" w:eastAsia="zh-CN"/>
              </w:rPr>
              <w:t>14周岁以上成人同价。</w:t>
            </w:r>
          </w:p>
        </w:tc>
      </w:tr>
      <w:tr w14:paraId="44FE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trPr>
        <w:tc>
          <w:tcPr>
            <w:tcW w:w="11080" w:type="dxa"/>
            <w:noWrap w:val="0"/>
            <w:vAlign w:val="top"/>
          </w:tcPr>
          <w:p w14:paraId="68635E7D">
            <w:pPr>
              <w:widowControl/>
              <w:adjustRightInd w:val="0"/>
              <w:snapToGrid w:val="0"/>
              <w:spacing w:line="400" w:lineRule="exact"/>
              <w:jc w:val="left"/>
              <w:rPr>
                <w:rFonts w:hint="eastAsia" w:ascii="微软雅黑" w:hAnsi="微软雅黑" w:eastAsia="微软雅黑" w:cs="微软雅黑"/>
                <w:b w:val="0"/>
                <w:bCs/>
                <w:sz w:val="22"/>
                <w:szCs w:val="22"/>
                <w:lang w:val="en-US" w:eastAsia="zh-CN"/>
              </w:rPr>
            </w:pPr>
            <w:bookmarkStart w:id="1" w:name="_Hlk164610624"/>
            <w:r>
              <w:rPr>
                <w:rFonts w:hint="eastAsia" w:ascii="微软雅黑" w:hAnsi="微软雅黑" w:eastAsia="微软雅黑" w:cs="微软雅黑"/>
                <w:b/>
                <w:color w:val="C00000"/>
                <w:sz w:val="32"/>
                <w:szCs w:val="32"/>
                <w:lang w:val="en-US" w:eastAsia="zh-CN" w:bidi="ar"/>
              </w:rPr>
              <w:t>四、分铺原则及空铺损失：</w:t>
            </w:r>
            <w:r>
              <w:rPr>
                <w:rFonts w:hint="eastAsia" w:ascii="微软雅黑" w:hAnsi="微软雅黑" w:eastAsia="微软雅黑" w:cs="微软雅黑"/>
                <w:bCs/>
                <w:kern w:val="0"/>
                <w:sz w:val="24"/>
                <w:szCs w:val="24"/>
                <w:lang w:bidi="ar"/>
              </w:rPr>
              <w:t>硬卧</w:t>
            </w:r>
            <w:r>
              <w:rPr>
                <w:rFonts w:hint="eastAsia" w:ascii="微软雅黑" w:hAnsi="微软雅黑" w:eastAsia="微软雅黑" w:cs="微软雅黑"/>
                <w:bCs/>
                <w:kern w:val="0"/>
                <w:sz w:val="24"/>
                <w:szCs w:val="24"/>
              </w:rPr>
              <w:t>1人报名为中铺，2人报名1上1下或2中铺，3人上中下铺，软卧3人报名不承诺在一个包厢，专列系包车性质，合同签订后车票不办理改签、分乘、变径或退票。</w:t>
            </w:r>
            <w:r>
              <w:rPr>
                <w:rFonts w:hint="eastAsia" w:ascii="微软雅黑" w:hAnsi="微软雅黑" w:eastAsia="微软雅黑" w:cs="微软雅黑"/>
                <w:bCs/>
                <w:kern w:val="0"/>
                <w:sz w:val="24"/>
                <w:szCs w:val="24"/>
                <w:lang w:bidi="ar"/>
              </w:rPr>
              <w:t>如因个人原因无法按时出行，出发前可随时换人，如距出发20天以内退团且无人代替则收取空铺损失：空调（硬卧</w:t>
            </w:r>
            <w:r>
              <w:rPr>
                <w:rFonts w:hint="eastAsia" w:ascii="微软雅黑" w:hAnsi="微软雅黑" w:eastAsia="微软雅黑" w:cs="微软雅黑"/>
                <w:bCs/>
                <w:kern w:val="0"/>
                <w:sz w:val="24"/>
                <w:szCs w:val="24"/>
                <w:lang w:val="en-US" w:eastAsia="zh-CN" w:bidi="ar"/>
              </w:rPr>
              <w:t>25</w:t>
            </w:r>
            <w:r>
              <w:rPr>
                <w:rFonts w:hint="eastAsia" w:ascii="微软雅黑" w:hAnsi="微软雅黑" w:eastAsia="微软雅黑" w:cs="微软雅黑"/>
                <w:bCs/>
                <w:kern w:val="0"/>
                <w:sz w:val="24"/>
                <w:szCs w:val="24"/>
                <w:lang w:bidi="ar"/>
              </w:rPr>
              <w:t>00元/铺位，软卧</w:t>
            </w:r>
            <w:r>
              <w:rPr>
                <w:rFonts w:hint="eastAsia" w:ascii="微软雅黑" w:hAnsi="微软雅黑" w:eastAsia="微软雅黑" w:cs="微软雅黑"/>
                <w:bCs/>
                <w:kern w:val="0"/>
                <w:sz w:val="24"/>
                <w:szCs w:val="24"/>
                <w:lang w:val="en-US" w:eastAsia="zh-CN" w:bidi="ar"/>
              </w:rPr>
              <w:t>4000</w:t>
            </w:r>
            <w:r>
              <w:rPr>
                <w:rFonts w:hint="eastAsia" w:ascii="微软雅黑" w:hAnsi="微软雅黑" w:eastAsia="微软雅黑" w:cs="微软雅黑"/>
                <w:bCs/>
                <w:kern w:val="0"/>
                <w:sz w:val="24"/>
                <w:szCs w:val="24"/>
                <w:lang w:bidi="ar"/>
              </w:rPr>
              <w:t>元/铺位）</w:t>
            </w:r>
            <w:bookmarkEnd w:id="1"/>
            <w:r>
              <w:rPr>
                <w:rFonts w:hint="eastAsia" w:ascii="微软雅黑" w:hAnsi="微软雅黑" w:eastAsia="微软雅黑" w:cs="微软雅黑"/>
                <w:bCs/>
                <w:kern w:val="0"/>
                <w:sz w:val="24"/>
                <w:szCs w:val="24"/>
                <w:lang w:bidi="ar"/>
              </w:rPr>
              <w:t>，其余按合同执行。</w:t>
            </w:r>
          </w:p>
        </w:tc>
      </w:tr>
      <w:tr w14:paraId="10F5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trPr>
        <w:tc>
          <w:tcPr>
            <w:tcW w:w="11080" w:type="dxa"/>
            <w:noWrap w:val="0"/>
            <w:vAlign w:val="top"/>
          </w:tcPr>
          <w:p w14:paraId="0E721521">
            <w:pPr>
              <w:widowControl/>
              <w:adjustRightInd w:val="0"/>
              <w:snapToGrid w:val="0"/>
              <w:spacing w:line="400" w:lineRule="exact"/>
              <w:jc w:val="left"/>
              <w:rPr>
                <w:rFonts w:hint="eastAsia" w:ascii="微软雅黑" w:hAnsi="微软雅黑" w:eastAsia="微软雅黑" w:cs="微软雅黑"/>
                <w:b/>
                <w:color w:val="C00000"/>
                <w:sz w:val="32"/>
                <w:szCs w:val="32"/>
                <w:lang w:val="en-US" w:eastAsia="zh-CN" w:bidi="ar"/>
              </w:rPr>
            </w:pPr>
            <w:r>
              <w:rPr>
                <w:rFonts w:hint="eastAsia" w:ascii="微软雅黑" w:hAnsi="微软雅黑" w:eastAsia="微软雅黑" w:cs="微软雅黑"/>
                <w:b/>
                <w:color w:val="C00000"/>
                <w:sz w:val="32"/>
                <w:szCs w:val="32"/>
                <w:lang w:val="en-US" w:eastAsia="zh-CN" w:bidi="ar"/>
              </w:rPr>
              <w:t>五、服务标准：</w:t>
            </w:r>
          </w:p>
          <w:p w14:paraId="5CE1E722">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1、住宿：</w:t>
            </w:r>
            <w:r>
              <w:rPr>
                <w:rFonts w:hint="eastAsia" w:ascii="微软雅黑" w:hAnsi="微软雅黑" w:eastAsia="微软雅黑" w:cs="微软雅黑"/>
                <w:b w:val="0"/>
                <w:bCs w:val="0"/>
                <w:sz w:val="24"/>
                <w:szCs w:val="24"/>
                <w:lang w:val="en-US" w:eastAsia="zh-CN"/>
              </w:rPr>
              <w:t>旅游</w:t>
            </w:r>
            <w:r>
              <w:rPr>
                <w:rFonts w:hint="eastAsia" w:ascii="微软雅黑" w:hAnsi="微软雅黑" w:eastAsia="微软雅黑" w:cs="微软雅黑"/>
                <w:b w:val="0"/>
                <w:bCs w:val="0"/>
                <w:sz w:val="24"/>
                <w:szCs w:val="24"/>
              </w:rPr>
              <w:t>酒</w:t>
            </w:r>
            <w:r>
              <w:rPr>
                <w:rFonts w:hint="eastAsia" w:ascii="微软雅黑" w:hAnsi="微软雅黑" w:eastAsia="微软雅黑" w:cs="微软雅黑"/>
                <w:sz w:val="24"/>
                <w:szCs w:val="24"/>
              </w:rPr>
              <w:t>店双人标准间（北极村为民宿，若产生单男单女，则调至三人间、加床或自行补单房差</w:t>
            </w:r>
            <w:r>
              <w:rPr>
                <w:rFonts w:hint="eastAsia" w:ascii="微软雅黑" w:hAnsi="微软雅黑" w:eastAsia="微软雅黑" w:cs="微软雅黑"/>
                <w:sz w:val="24"/>
                <w:szCs w:val="24"/>
                <w:lang w:val="en-US" w:eastAsia="zh-CN"/>
              </w:rPr>
              <w:t>100</w:t>
            </w:r>
            <w:r>
              <w:rPr>
                <w:rFonts w:hint="eastAsia" w:ascii="微软雅黑" w:hAnsi="微软雅黑" w:eastAsia="微软雅黑" w:cs="微软雅黑"/>
                <w:sz w:val="24"/>
                <w:szCs w:val="24"/>
              </w:rPr>
              <w:t>元/人/晚</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升级四星的1晚单房差为150元/人/晚</w:t>
            </w:r>
            <w:r>
              <w:rPr>
                <w:rFonts w:hint="eastAsia" w:ascii="微软雅黑" w:hAnsi="微软雅黑" w:eastAsia="微软雅黑" w:cs="微软雅黑"/>
                <w:sz w:val="24"/>
                <w:szCs w:val="24"/>
              </w:rPr>
              <w:t xml:space="preserve">）。   </w:t>
            </w:r>
          </w:p>
          <w:p w14:paraId="76701A51">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2、用餐：</w:t>
            </w:r>
            <w:r>
              <w:rPr>
                <w:rFonts w:hint="eastAsia" w:ascii="微软雅黑" w:hAnsi="微软雅黑" w:eastAsia="微软雅黑" w:cs="微软雅黑"/>
                <w:sz w:val="24"/>
                <w:szCs w:val="24"/>
              </w:rPr>
              <w:t>行程中所列</w:t>
            </w:r>
            <w:r>
              <w:rPr>
                <w:rFonts w:hint="eastAsia" w:ascii="微软雅黑" w:hAnsi="微软雅黑" w:eastAsia="微软雅黑" w:cs="微软雅黑"/>
                <w:sz w:val="24"/>
                <w:szCs w:val="24"/>
                <w:lang w:val="en-US" w:eastAsia="zh-CN"/>
              </w:rPr>
              <w:t>餐，</w:t>
            </w:r>
            <w:r>
              <w:rPr>
                <w:rFonts w:hint="eastAsia" w:ascii="微软雅黑" w:hAnsi="微软雅黑" w:eastAsia="微软雅黑" w:cs="微软雅黑"/>
                <w:sz w:val="24"/>
                <w:szCs w:val="24"/>
              </w:rPr>
              <w:t>正餐八菜一汤，十人一桌。（人数多于十人，则菜数略增，少于十人，则菜数略减。酒店早餐特殊情况下需打包。因南北方口味差异，如若放弃用餐，费用不退。</w:t>
            </w:r>
            <w:r>
              <w:rPr>
                <w:rFonts w:hint="eastAsia" w:ascii="微软雅黑" w:hAnsi="微软雅黑" w:eastAsia="微软雅黑" w:cs="微软雅黑"/>
                <w:b/>
                <w:bCs/>
                <w:sz w:val="24"/>
                <w:szCs w:val="24"/>
              </w:rPr>
              <w:t>注：火车上不含餐，有餐车可提供盒饭，费用自理</w:t>
            </w:r>
            <w:r>
              <w:rPr>
                <w:rFonts w:hint="eastAsia" w:ascii="微软雅黑" w:hAnsi="微软雅黑" w:eastAsia="微软雅黑" w:cs="微软雅黑"/>
                <w:sz w:val="24"/>
                <w:szCs w:val="24"/>
              </w:rPr>
              <w:t>）。</w:t>
            </w:r>
          </w:p>
          <w:p w14:paraId="59BA10AC">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3、交通：空调</w:t>
            </w:r>
            <w:r>
              <w:rPr>
                <w:rFonts w:hint="eastAsia" w:ascii="微软雅黑" w:hAnsi="微软雅黑" w:eastAsia="微软雅黑" w:cs="微软雅黑"/>
                <w:sz w:val="24"/>
                <w:szCs w:val="24"/>
              </w:rPr>
              <w:t>火车往返空调硬卧/软卧；全程空调旅游大巴（各地市往返出发地的火车交通费用自理）；</w:t>
            </w:r>
          </w:p>
          <w:p w14:paraId="4F9742AC">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rPr>
              <w:t>4、陪同：</w:t>
            </w:r>
            <w:r>
              <w:rPr>
                <w:rFonts w:hint="eastAsia" w:ascii="微软雅黑" w:hAnsi="微软雅黑" w:eastAsia="微软雅黑" w:cs="微软雅黑"/>
                <w:sz w:val="24"/>
                <w:szCs w:val="24"/>
              </w:rPr>
              <w:t>当地地接导游服务，全程导游陪同服务；专列上保健顾问跟踪服务。</w:t>
            </w:r>
          </w:p>
          <w:p w14:paraId="1109C7FB">
            <w:pPr>
              <w:keepNext w:val="0"/>
              <w:keepLines w:val="0"/>
              <w:pageBreakBefore w:val="0"/>
              <w:widowControl w:val="0"/>
              <w:kinsoku/>
              <w:wordWrap/>
              <w:overflowPunct/>
              <w:topLinePunct w:val="0"/>
              <w:autoSpaceDE/>
              <w:autoSpaceDN/>
              <w:bidi w:val="0"/>
              <w:adjustRightInd/>
              <w:snapToGrid/>
              <w:spacing w:line="320" w:lineRule="exact"/>
              <w:ind w:left="0" w:firstLine="0" w:firstLineChars="0"/>
              <w:textAlignment w:val="auto"/>
              <w:rPr>
                <w:rFonts w:hint="eastAsia" w:ascii="微软雅黑" w:hAnsi="微软雅黑" w:eastAsia="微软雅黑" w:cs="微软雅黑"/>
                <w:b/>
                <w:color w:val="C00000"/>
                <w:kern w:val="0"/>
                <w:sz w:val="24"/>
                <w:szCs w:val="24"/>
                <w:lang w:val="en-US" w:eastAsia="zh-CN" w:bidi="ar"/>
              </w:rPr>
            </w:pPr>
            <w:r>
              <w:rPr>
                <w:rFonts w:hint="eastAsia" w:ascii="微软雅黑" w:hAnsi="微软雅黑" w:eastAsia="微软雅黑" w:cs="微软雅黑"/>
                <w:b/>
                <w:bCs/>
                <w:sz w:val="24"/>
                <w:szCs w:val="24"/>
                <w:lang w:val="en-US" w:eastAsia="zh-CN"/>
              </w:rPr>
              <w:t>5</w:t>
            </w:r>
            <w:r>
              <w:rPr>
                <w:rFonts w:hint="eastAsia" w:ascii="微软雅黑" w:hAnsi="微软雅黑" w:eastAsia="微软雅黑" w:cs="微软雅黑"/>
                <w:b/>
                <w:bCs/>
                <w:sz w:val="24"/>
                <w:szCs w:val="24"/>
              </w:rPr>
              <w:t>、赠送：</w:t>
            </w:r>
            <w:r>
              <w:rPr>
                <w:rFonts w:hint="eastAsia" w:ascii="微软雅黑" w:hAnsi="微软雅黑" w:eastAsia="微软雅黑" w:cs="微软雅黑"/>
                <w:sz w:val="24"/>
                <w:szCs w:val="24"/>
              </w:rPr>
              <w:t>集体照一张,专列期间生日者可赠送生日礼品一份。</w:t>
            </w:r>
          </w:p>
        </w:tc>
      </w:tr>
      <w:tr w14:paraId="5633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0" w:type="dxa"/>
            <w:noWrap w:val="0"/>
            <w:vAlign w:val="top"/>
          </w:tcPr>
          <w:p w14:paraId="343BBB2E">
            <w:pPr>
              <w:keepNext w:val="0"/>
              <w:keepLines w:val="0"/>
              <w:pageBreakBefore w:val="0"/>
              <w:kinsoku/>
              <w:wordWrap/>
              <w:overflowPunct/>
              <w:topLinePunct w:val="0"/>
              <w:autoSpaceDE/>
              <w:autoSpaceDN/>
              <w:bidi w:val="0"/>
              <w:adjustRightInd/>
              <w:snapToGrid/>
              <w:spacing w:line="320" w:lineRule="exact"/>
              <w:ind w:left="843" w:hanging="840" w:hangingChars="400"/>
              <w:jc w:val="left"/>
              <w:rPr>
                <w:rFonts w:hint="eastAsia" w:ascii="微软雅黑" w:hAnsi="微软雅黑" w:eastAsia="微软雅黑" w:cs="微软雅黑"/>
                <w:b/>
                <w:sz w:val="21"/>
                <w:szCs w:val="21"/>
                <w:lang w:bidi="ar"/>
              </w:rPr>
            </w:pPr>
            <w:r>
              <w:rPr>
                <w:rFonts w:hint="eastAsia" w:ascii="微软雅黑" w:hAnsi="微软雅黑" w:eastAsia="微软雅黑" w:cs="微软雅黑"/>
                <w:b/>
                <w:bCs/>
                <w:sz w:val="21"/>
                <w:szCs w:val="21"/>
                <w:lang w:val="en-US" w:eastAsia="zh-CN"/>
              </w:rPr>
              <w:t>6</w:t>
            </w:r>
            <w:r>
              <w:rPr>
                <w:rFonts w:hint="eastAsia" w:ascii="微软雅黑" w:hAnsi="微软雅黑" w:eastAsia="微软雅黑" w:cs="微软雅黑"/>
                <w:b/>
                <w:bCs/>
                <w:sz w:val="21"/>
                <w:szCs w:val="21"/>
              </w:rPr>
              <w:t>、门票：不含门票。</w:t>
            </w:r>
            <w:r>
              <w:rPr>
                <w:rFonts w:hint="eastAsia" w:ascii="微软雅黑" w:hAnsi="微软雅黑" w:eastAsia="微软雅黑" w:cs="微软雅黑"/>
                <w:sz w:val="21"/>
                <w:szCs w:val="21"/>
              </w:rPr>
              <w:t>根据各地景区、景点对不同年龄段老年游客的优惠政策，我们把各景区不同年龄段的收费标准列表如下，请各位老年朋友统一在专列上凭借本人身份证上的实际年龄把对应的门票费用交给全陪导游。旅游途中如因身体原因或其他特殊情况，没有参观的景点门票或景区小交通费用在返程专列上由全陪退还。各位游客也可根据当时当地的体力情况自由购票。</w:t>
            </w:r>
            <w:r>
              <w:rPr>
                <w:rFonts w:hint="eastAsia" w:ascii="微软雅黑" w:hAnsi="微软雅黑" w:eastAsia="微软雅黑" w:cs="微软雅黑"/>
                <w:b/>
                <w:color w:val="FF0000"/>
                <w:sz w:val="21"/>
                <w:szCs w:val="21"/>
              </w:rPr>
              <w:t>（表格所列门票价格和政策仅供参考，以当天、当地旅游景区政策为准，费用多退少补！）</w:t>
            </w:r>
          </w:p>
          <w:tbl>
            <w:tblPr>
              <w:tblStyle w:val="12"/>
              <w:tblpPr w:leftFromText="180" w:rightFromText="180" w:vertAnchor="text" w:horzAnchor="page" w:tblpXSpec="center" w:tblpY="108"/>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315"/>
              <w:gridCol w:w="1588"/>
              <w:gridCol w:w="1588"/>
              <w:gridCol w:w="1588"/>
              <w:gridCol w:w="1588"/>
            </w:tblGrid>
            <w:tr w14:paraId="54D58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8" w:hRule="atLeast"/>
              </w:trPr>
              <w:tc>
                <w:tcPr>
                  <w:tcW w:w="3315" w:type="dxa"/>
                  <w:tcBorders>
                    <w:top w:val="single" w:color="000000" w:sz="4" w:space="0"/>
                    <w:left w:val="single" w:color="000000" w:sz="4" w:space="0"/>
                    <w:bottom w:val="single" w:color="000000" w:sz="4" w:space="0"/>
                    <w:right w:val="single" w:color="000000" w:sz="4" w:space="0"/>
                    <w:tl2br w:val="single" w:color="auto" w:sz="4" w:space="0"/>
                  </w:tcBorders>
                  <w:noWrap w:val="0"/>
                  <w:vAlign w:val="top"/>
                </w:tcPr>
                <w:p w14:paraId="63560998">
                  <w:pPr>
                    <w:keepNext w:val="0"/>
                    <w:keepLines w:val="0"/>
                    <w:pageBreakBefore w:val="0"/>
                    <w:kinsoku/>
                    <w:wordWrap/>
                    <w:overflowPunct/>
                    <w:topLinePunct w:val="0"/>
                    <w:autoSpaceDE/>
                    <w:autoSpaceDN/>
                    <w:bidi w:val="0"/>
                    <w:adjustRightInd/>
                    <w:snapToGrid/>
                    <w:spacing w:line="320" w:lineRule="exact"/>
                    <w:ind w:firstLine="840" w:firstLineChars="400"/>
                    <w:rPr>
                      <w:rFonts w:hint="eastAsia" w:ascii="微软雅黑" w:hAnsi="微软雅黑" w:eastAsia="微软雅黑" w:cs="微软雅黑"/>
                      <w:b/>
                      <w:szCs w:val="21"/>
                    </w:rPr>
                  </w:pPr>
                  <w:r>
                    <w:rPr>
                      <w:rFonts w:hint="eastAsia" w:ascii="微软雅黑" w:hAnsi="微软雅黑" w:eastAsia="微软雅黑" w:cs="微软雅黑"/>
                      <w:b/>
                      <w:szCs w:val="21"/>
                    </w:rPr>
                    <w:t xml:space="preserve">          年龄段</w:t>
                  </w:r>
                </w:p>
                <w:p w14:paraId="78103BF0">
                  <w:pPr>
                    <w:keepNext w:val="0"/>
                    <w:keepLines w:val="0"/>
                    <w:pageBreakBefore w:val="0"/>
                    <w:kinsoku/>
                    <w:wordWrap/>
                    <w:overflowPunct/>
                    <w:topLinePunct w:val="0"/>
                    <w:autoSpaceDE/>
                    <w:autoSpaceDN/>
                    <w:bidi w:val="0"/>
                    <w:adjustRightInd/>
                    <w:snapToGrid/>
                    <w:spacing w:line="320" w:lineRule="exact"/>
                    <w:rPr>
                      <w:rFonts w:hint="eastAsia" w:ascii="微软雅黑" w:hAnsi="微软雅黑" w:eastAsia="微软雅黑" w:cs="微软雅黑"/>
                      <w:b/>
                      <w:szCs w:val="21"/>
                    </w:rPr>
                  </w:pPr>
                  <w:r>
                    <w:rPr>
                      <w:rFonts w:hint="eastAsia" w:ascii="微软雅黑" w:hAnsi="微软雅黑" w:eastAsia="微软雅黑" w:cs="微软雅黑"/>
                      <w:b/>
                      <w:szCs w:val="21"/>
                    </w:rPr>
                    <w:t>景点</w:t>
                  </w:r>
                </w:p>
              </w:tc>
              <w:tc>
                <w:tcPr>
                  <w:tcW w:w="1588" w:type="dxa"/>
                  <w:tcBorders>
                    <w:top w:val="single" w:color="000000" w:sz="4" w:space="0"/>
                    <w:left w:val="single" w:color="000000" w:sz="4" w:space="0"/>
                    <w:bottom w:val="single" w:color="000000" w:sz="4" w:space="0"/>
                    <w:right w:val="single" w:color="000000" w:sz="4" w:space="0"/>
                  </w:tcBorders>
                  <w:noWrap w:val="0"/>
                  <w:vAlign w:val="center"/>
                </w:tcPr>
                <w:p w14:paraId="696747AC">
                  <w:pPr>
                    <w:keepNext w:val="0"/>
                    <w:keepLines w:val="0"/>
                    <w:pageBreakBefore w:val="0"/>
                    <w:kinsoku/>
                    <w:wordWrap/>
                    <w:overflowPunct/>
                    <w:topLinePunct w:val="0"/>
                    <w:autoSpaceDE/>
                    <w:autoSpaceDN/>
                    <w:bidi w:val="0"/>
                    <w:adjustRightInd/>
                    <w:snapToGrid/>
                    <w:spacing w:line="320" w:lineRule="exact"/>
                    <w:rPr>
                      <w:rFonts w:hint="eastAsia" w:ascii="微软雅黑" w:hAnsi="微软雅黑" w:eastAsia="微软雅黑" w:cs="微软雅黑"/>
                      <w:b/>
                      <w:szCs w:val="21"/>
                    </w:rPr>
                  </w:pPr>
                  <w:r>
                    <w:rPr>
                      <w:rFonts w:hint="eastAsia" w:ascii="微软雅黑" w:hAnsi="微软雅黑" w:eastAsia="微软雅黑" w:cs="微软雅黑"/>
                      <w:b/>
                      <w:szCs w:val="21"/>
                    </w:rPr>
                    <w:t>60周岁以下</w:t>
                  </w:r>
                </w:p>
              </w:tc>
              <w:tc>
                <w:tcPr>
                  <w:tcW w:w="1588" w:type="dxa"/>
                  <w:tcBorders>
                    <w:top w:val="single" w:color="000000" w:sz="4" w:space="0"/>
                    <w:left w:val="single" w:color="000000" w:sz="4" w:space="0"/>
                    <w:bottom w:val="single" w:color="000000" w:sz="4" w:space="0"/>
                    <w:right w:val="single" w:color="000000" w:sz="4" w:space="0"/>
                  </w:tcBorders>
                  <w:noWrap w:val="0"/>
                  <w:vAlign w:val="center"/>
                </w:tcPr>
                <w:p w14:paraId="268DD4A6">
                  <w:pPr>
                    <w:keepNext w:val="0"/>
                    <w:keepLines w:val="0"/>
                    <w:pageBreakBefore w:val="0"/>
                    <w:kinsoku/>
                    <w:wordWrap/>
                    <w:overflowPunct/>
                    <w:topLinePunct w:val="0"/>
                    <w:autoSpaceDE/>
                    <w:autoSpaceDN/>
                    <w:bidi w:val="0"/>
                    <w:adjustRightInd/>
                    <w:snapToGrid/>
                    <w:spacing w:line="320" w:lineRule="exact"/>
                    <w:rPr>
                      <w:rFonts w:hint="eastAsia" w:ascii="微软雅黑" w:hAnsi="微软雅黑" w:eastAsia="微软雅黑" w:cs="微软雅黑"/>
                      <w:b/>
                      <w:szCs w:val="21"/>
                    </w:rPr>
                  </w:pPr>
                  <w:r>
                    <w:rPr>
                      <w:rFonts w:hint="eastAsia" w:ascii="微软雅黑" w:hAnsi="微软雅黑" w:eastAsia="微软雅黑" w:cs="微软雅黑"/>
                      <w:b/>
                      <w:szCs w:val="21"/>
                    </w:rPr>
                    <w:t>60-64周岁</w:t>
                  </w:r>
                </w:p>
              </w:tc>
              <w:tc>
                <w:tcPr>
                  <w:tcW w:w="1588" w:type="dxa"/>
                  <w:tcBorders>
                    <w:top w:val="single" w:color="000000" w:sz="4" w:space="0"/>
                    <w:left w:val="single" w:color="000000" w:sz="4" w:space="0"/>
                    <w:bottom w:val="single" w:color="000000" w:sz="4" w:space="0"/>
                    <w:right w:val="single" w:color="000000" w:sz="4" w:space="0"/>
                  </w:tcBorders>
                  <w:noWrap w:val="0"/>
                  <w:vAlign w:val="center"/>
                </w:tcPr>
                <w:p w14:paraId="570CE398">
                  <w:pPr>
                    <w:keepNext w:val="0"/>
                    <w:keepLines w:val="0"/>
                    <w:pageBreakBefore w:val="0"/>
                    <w:kinsoku/>
                    <w:wordWrap/>
                    <w:overflowPunct/>
                    <w:topLinePunct w:val="0"/>
                    <w:autoSpaceDE/>
                    <w:autoSpaceDN/>
                    <w:bidi w:val="0"/>
                    <w:adjustRightInd/>
                    <w:snapToGrid/>
                    <w:spacing w:line="320" w:lineRule="exact"/>
                    <w:rPr>
                      <w:rFonts w:hint="eastAsia" w:ascii="微软雅黑" w:hAnsi="微软雅黑" w:eastAsia="微软雅黑" w:cs="微软雅黑"/>
                      <w:b/>
                      <w:szCs w:val="21"/>
                    </w:rPr>
                  </w:pPr>
                  <w:r>
                    <w:rPr>
                      <w:rFonts w:hint="eastAsia" w:ascii="微软雅黑" w:hAnsi="微软雅黑" w:eastAsia="微软雅黑" w:cs="微软雅黑"/>
                      <w:b/>
                      <w:szCs w:val="21"/>
                    </w:rPr>
                    <w:t>65-69周岁</w:t>
                  </w:r>
                </w:p>
              </w:tc>
              <w:tc>
                <w:tcPr>
                  <w:tcW w:w="1588" w:type="dxa"/>
                  <w:tcBorders>
                    <w:top w:val="single" w:color="000000" w:sz="4" w:space="0"/>
                    <w:left w:val="single" w:color="000000" w:sz="4" w:space="0"/>
                    <w:bottom w:val="single" w:color="000000" w:sz="4" w:space="0"/>
                    <w:right w:val="single" w:color="auto" w:sz="4" w:space="0"/>
                  </w:tcBorders>
                  <w:noWrap w:val="0"/>
                  <w:vAlign w:val="center"/>
                </w:tcPr>
                <w:p w14:paraId="56A48366">
                  <w:pPr>
                    <w:keepNext w:val="0"/>
                    <w:keepLines w:val="0"/>
                    <w:pageBreakBefore w:val="0"/>
                    <w:kinsoku/>
                    <w:wordWrap/>
                    <w:overflowPunct/>
                    <w:topLinePunct w:val="0"/>
                    <w:autoSpaceDE/>
                    <w:autoSpaceDN/>
                    <w:bidi w:val="0"/>
                    <w:adjustRightInd/>
                    <w:snapToGrid/>
                    <w:spacing w:line="320" w:lineRule="exact"/>
                    <w:rPr>
                      <w:rFonts w:hint="eastAsia" w:ascii="微软雅黑" w:hAnsi="微软雅黑" w:eastAsia="微软雅黑" w:cs="微软雅黑"/>
                      <w:b/>
                      <w:szCs w:val="21"/>
                    </w:rPr>
                  </w:pPr>
                  <w:r>
                    <w:rPr>
                      <w:rFonts w:hint="eastAsia" w:ascii="微软雅黑" w:hAnsi="微软雅黑" w:eastAsia="微软雅黑" w:cs="微软雅黑"/>
                      <w:b/>
                      <w:szCs w:val="21"/>
                    </w:rPr>
                    <w:t>70周岁以上</w:t>
                  </w:r>
                </w:p>
              </w:tc>
            </w:tr>
            <w:tr w14:paraId="23D45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3315" w:type="dxa"/>
                  <w:tcBorders>
                    <w:top w:val="single" w:color="000000" w:sz="4" w:space="0"/>
                    <w:left w:val="single" w:color="000000" w:sz="4" w:space="0"/>
                    <w:bottom w:val="single" w:color="000000" w:sz="4" w:space="0"/>
                    <w:right w:val="single" w:color="000000" w:sz="4" w:space="0"/>
                  </w:tcBorders>
                  <w:noWrap w:val="0"/>
                  <w:vAlign w:val="top"/>
                </w:tcPr>
                <w:p w14:paraId="24D0C961">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bCs/>
                      <w:szCs w:val="21"/>
                    </w:rPr>
                    <w:t>天下第一关</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5EFFBB3B">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50</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7359A0EF">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25</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7637ACA4">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25</w:t>
                  </w:r>
                </w:p>
              </w:tc>
              <w:tc>
                <w:tcPr>
                  <w:tcW w:w="1588" w:type="dxa"/>
                  <w:tcBorders>
                    <w:top w:val="single" w:color="000000" w:sz="4" w:space="0"/>
                    <w:left w:val="single" w:color="000000" w:sz="4" w:space="0"/>
                    <w:bottom w:val="single" w:color="000000" w:sz="4" w:space="0"/>
                    <w:right w:val="single" w:color="auto" w:sz="4" w:space="0"/>
                  </w:tcBorders>
                  <w:noWrap w:val="0"/>
                  <w:vAlign w:val="top"/>
                </w:tcPr>
                <w:p w14:paraId="56415259">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szCs w:val="21"/>
                    </w:rPr>
                    <w:t>0</w:t>
                  </w:r>
                </w:p>
              </w:tc>
            </w:tr>
            <w:tr w14:paraId="4568A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3315" w:type="dxa"/>
                  <w:tcBorders>
                    <w:top w:val="single" w:color="000000" w:sz="4" w:space="0"/>
                    <w:left w:val="single" w:color="000000" w:sz="4" w:space="0"/>
                    <w:bottom w:val="single" w:color="000000" w:sz="4" w:space="0"/>
                    <w:right w:val="single" w:color="000000" w:sz="4" w:space="0"/>
                  </w:tcBorders>
                  <w:noWrap w:val="0"/>
                  <w:vAlign w:val="top"/>
                </w:tcPr>
                <w:p w14:paraId="4D6D7B21">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老龙头</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607EC496">
                  <w:pPr>
                    <w:keepNext w:val="0"/>
                    <w:keepLines w:val="0"/>
                    <w:pageBreakBefore w:val="0"/>
                    <w:kinsoku/>
                    <w:wordWrap/>
                    <w:overflowPunct/>
                    <w:topLinePunct w:val="0"/>
                    <w:autoSpaceDE/>
                    <w:autoSpaceDN/>
                    <w:bidi w:val="0"/>
                    <w:adjustRightInd/>
                    <w:snapToGrid/>
                    <w:spacing w:line="320" w:lineRule="exact"/>
                    <w:jc w:val="center"/>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60</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5F4DF2B8">
                  <w:pPr>
                    <w:keepNext w:val="0"/>
                    <w:keepLines w:val="0"/>
                    <w:pageBreakBefore w:val="0"/>
                    <w:kinsoku/>
                    <w:wordWrap/>
                    <w:overflowPunct/>
                    <w:topLinePunct w:val="0"/>
                    <w:autoSpaceDE/>
                    <w:autoSpaceDN/>
                    <w:bidi w:val="0"/>
                    <w:adjustRightInd/>
                    <w:snapToGrid/>
                    <w:spacing w:line="320" w:lineRule="exact"/>
                    <w:jc w:val="center"/>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30</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0A555000">
                  <w:pPr>
                    <w:keepNext w:val="0"/>
                    <w:keepLines w:val="0"/>
                    <w:pageBreakBefore w:val="0"/>
                    <w:kinsoku/>
                    <w:wordWrap/>
                    <w:overflowPunct/>
                    <w:topLinePunct w:val="0"/>
                    <w:autoSpaceDE/>
                    <w:autoSpaceDN/>
                    <w:bidi w:val="0"/>
                    <w:adjustRightInd/>
                    <w:snapToGrid/>
                    <w:spacing w:line="320" w:lineRule="exact"/>
                    <w:jc w:val="center"/>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30</w:t>
                  </w:r>
                </w:p>
              </w:tc>
              <w:tc>
                <w:tcPr>
                  <w:tcW w:w="1588" w:type="dxa"/>
                  <w:tcBorders>
                    <w:top w:val="single" w:color="000000" w:sz="4" w:space="0"/>
                    <w:left w:val="single" w:color="000000" w:sz="4" w:space="0"/>
                    <w:bottom w:val="single" w:color="000000" w:sz="4" w:space="0"/>
                    <w:right w:val="single" w:color="auto" w:sz="4" w:space="0"/>
                  </w:tcBorders>
                  <w:noWrap w:val="0"/>
                  <w:vAlign w:val="top"/>
                </w:tcPr>
                <w:p w14:paraId="5C38180F">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lang w:val="en-US" w:eastAsia="zh-CN"/>
                    </w:rPr>
                  </w:pPr>
                  <w:r>
                    <w:rPr>
                      <w:rFonts w:hint="eastAsia" w:ascii="微软雅黑" w:hAnsi="微软雅黑" w:eastAsia="微软雅黑" w:cs="微软雅黑"/>
                      <w:bCs/>
                      <w:szCs w:val="21"/>
                      <w:lang w:val="en-US" w:eastAsia="zh-CN"/>
                    </w:rPr>
                    <w:t>0</w:t>
                  </w:r>
                </w:p>
              </w:tc>
            </w:tr>
            <w:tr w14:paraId="23B45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3315" w:type="dxa"/>
                  <w:tcBorders>
                    <w:top w:val="single" w:color="000000" w:sz="4" w:space="0"/>
                    <w:left w:val="single" w:color="000000" w:sz="4" w:space="0"/>
                    <w:bottom w:val="single" w:color="000000" w:sz="4" w:space="0"/>
                    <w:right w:val="single" w:color="000000" w:sz="4" w:space="0"/>
                  </w:tcBorders>
                  <w:noWrap w:val="0"/>
                  <w:vAlign w:val="top"/>
                </w:tcPr>
                <w:p w14:paraId="077766E7">
                  <w:pPr>
                    <w:keepNext w:val="0"/>
                    <w:keepLines w:val="0"/>
                    <w:pageBreakBefore w:val="0"/>
                    <w:kinsoku/>
                    <w:wordWrap/>
                    <w:overflowPunct/>
                    <w:topLinePunct w:val="0"/>
                    <w:autoSpaceDE/>
                    <w:autoSpaceDN/>
                    <w:bidi w:val="0"/>
                    <w:adjustRightInd/>
                    <w:snapToGrid/>
                    <w:spacing w:line="320" w:lineRule="exact"/>
                    <w:jc w:val="center"/>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《长城》演出专列统一优惠价</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3FF568DC">
                  <w:pPr>
                    <w:keepNext w:val="0"/>
                    <w:keepLines w:val="0"/>
                    <w:pageBreakBefore w:val="0"/>
                    <w:kinsoku/>
                    <w:wordWrap/>
                    <w:overflowPunct/>
                    <w:topLinePunct w:val="0"/>
                    <w:autoSpaceDE/>
                    <w:autoSpaceDN/>
                    <w:bidi w:val="0"/>
                    <w:adjustRightInd/>
                    <w:snapToGrid/>
                    <w:spacing w:line="320" w:lineRule="exact"/>
                    <w:jc w:val="center"/>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88</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72519351">
                  <w:pPr>
                    <w:keepNext w:val="0"/>
                    <w:keepLines w:val="0"/>
                    <w:pageBreakBefore w:val="0"/>
                    <w:kinsoku/>
                    <w:wordWrap/>
                    <w:overflowPunct/>
                    <w:topLinePunct w:val="0"/>
                    <w:autoSpaceDE/>
                    <w:autoSpaceDN/>
                    <w:bidi w:val="0"/>
                    <w:adjustRightInd/>
                    <w:snapToGrid/>
                    <w:spacing w:line="320" w:lineRule="exact"/>
                    <w:jc w:val="center"/>
                    <w:rPr>
                      <w:rFonts w:hint="default" w:ascii="微软雅黑" w:hAnsi="微软雅黑" w:eastAsia="微软雅黑" w:cs="微软雅黑"/>
                      <w:szCs w:val="21"/>
                      <w:lang w:val="en-US"/>
                    </w:rPr>
                  </w:pPr>
                  <w:r>
                    <w:rPr>
                      <w:rFonts w:hint="eastAsia" w:ascii="微软雅黑" w:hAnsi="微软雅黑" w:eastAsia="微软雅黑" w:cs="微软雅黑"/>
                      <w:szCs w:val="21"/>
                      <w:lang w:val="en-US" w:eastAsia="zh-CN"/>
                    </w:rPr>
                    <w:t>88</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03CC29D1">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88</w:t>
                  </w:r>
                </w:p>
              </w:tc>
              <w:tc>
                <w:tcPr>
                  <w:tcW w:w="1588" w:type="dxa"/>
                  <w:tcBorders>
                    <w:top w:val="single" w:color="000000" w:sz="4" w:space="0"/>
                    <w:left w:val="single" w:color="000000" w:sz="4" w:space="0"/>
                    <w:bottom w:val="single" w:color="000000" w:sz="4" w:space="0"/>
                    <w:right w:val="single" w:color="auto" w:sz="4" w:space="0"/>
                  </w:tcBorders>
                  <w:noWrap w:val="0"/>
                  <w:vAlign w:val="top"/>
                </w:tcPr>
                <w:p w14:paraId="09D7F042">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szCs w:val="21"/>
                      <w:lang w:val="en-US" w:eastAsia="zh-CN"/>
                    </w:rPr>
                    <w:t>88</w:t>
                  </w:r>
                </w:p>
              </w:tc>
            </w:tr>
            <w:tr w14:paraId="08EC3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3315" w:type="dxa"/>
                  <w:tcBorders>
                    <w:top w:val="single" w:color="000000" w:sz="4" w:space="0"/>
                    <w:left w:val="single" w:color="000000" w:sz="4" w:space="0"/>
                    <w:bottom w:val="single" w:color="000000" w:sz="4" w:space="0"/>
                    <w:right w:val="single" w:color="000000" w:sz="4" w:space="0"/>
                  </w:tcBorders>
                  <w:noWrap w:val="0"/>
                  <w:vAlign w:val="top"/>
                </w:tcPr>
                <w:p w14:paraId="27737371">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color w:val="000000"/>
                      <w:kern w:val="2"/>
                      <w:sz w:val="21"/>
                      <w:szCs w:val="21"/>
                      <w:lang w:val="en-US" w:eastAsia="zh-CN" w:bidi="ar-SA"/>
                    </w:rPr>
                    <w:t>红海滩风景廊道+景交</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52A3BCA9">
                  <w:pPr>
                    <w:keepNext w:val="0"/>
                    <w:keepLines w:val="0"/>
                    <w:pageBreakBefore w:val="0"/>
                    <w:kinsoku/>
                    <w:wordWrap/>
                    <w:overflowPunct/>
                    <w:topLinePunct w:val="0"/>
                    <w:autoSpaceDE/>
                    <w:autoSpaceDN/>
                    <w:bidi w:val="0"/>
                    <w:adjustRightInd/>
                    <w:snapToGrid/>
                    <w:spacing w:line="320" w:lineRule="exact"/>
                    <w:jc w:val="center"/>
                    <w:rPr>
                      <w:rFonts w:hint="default"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2"/>
                      <w:sz w:val="21"/>
                      <w:szCs w:val="21"/>
                      <w:lang w:val="en-US" w:eastAsia="zh-CN" w:bidi="ar-SA"/>
                    </w:rPr>
                    <w:t>110+35</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2C065A6E">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2"/>
                      <w:sz w:val="21"/>
                      <w:szCs w:val="21"/>
                      <w:lang w:val="en-US" w:eastAsia="zh-CN" w:bidi="ar-SA"/>
                    </w:rPr>
                    <w:t>55+35</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46B2EC8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2"/>
                      <w:sz w:val="21"/>
                      <w:szCs w:val="21"/>
                      <w:lang w:val="en-US" w:eastAsia="zh-CN" w:bidi="ar-SA"/>
                    </w:rPr>
                    <w:t>55+35</w:t>
                  </w:r>
                </w:p>
              </w:tc>
              <w:tc>
                <w:tcPr>
                  <w:tcW w:w="1588" w:type="dxa"/>
                  <w:tcBorders>
                    <w:top w:val="single" w:color="000000" w:sz="4" w:space="0"/>
                    <w:left w:val="single" w:color="000000" w:sz="4" w:space="0"/>
                    <w:bottom w:val="single" w:color="000000" w:sz="4" w:space="0"/>
                    <w:right w:val="single" w:color="auto" w:sz="4" w:space="0"/>
                  </w:tcBorders>
                  <w:noWrap w:val="0"/>
                  <w:vAlign w:val="top"/>
                </w:tcPr>
                <w:p w14:paraId="3CA2A3F4">
                  <w:pPr>
                    <w:keepNext w:val="0"/>
                    <w:keepLines w:val="0"/>
                    <w:pageBreakBefore w:val="0"/>
                    <w:kinsoku/>
                    <w:wordWrap/>
                    <w:overflowPunct/>
                    <w:topLinePunct w:val="0"/>
                    <w:autoSpaceDE/>
                    <w:autoSpaceDN/>
                    <w:bidi w:val="0"/>
                    <w:adjustRightInd/>
                    <w:snapToGrid/>
                    <w:spacing w:line="320" w:lineRule="exact"/>
                    <w:jc w:val="center"/>
                    <w:rPr>
                      <w:rFonts w:hint="default"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2"/>
                      <w:sz w:val="21"/>
                      <w:szCs w:val="21"/>
                      <w:lang w:val="en-US" w:eastAsia="zh-CN" w:bidi="ar-SA"/>
                    </w:rPr>
                    <w:t>35</w:t>
                  </w:r>
                </w:p>
              </w:tc>
            </w:tr>
            <w:tr w14:paraId="60EE3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3315" w:type="dxa"/>
                  <w:tcBorders>
                    <w:top w:val="single" w:color="000000" w:sz="4" w:space="0"/>
                    <w:left w:val="single" w:color="000000" w:sz="4" w:space="0"/>
                    <w:bottom w:val="single" w:color="000000" w:sz="4" w:space="0"/>
                    <w:right w:val="single" w:color="000000" w:sz="4" w:space="0"/>
                  </w:tcBorders>
                  <w:noWrap w:val="0"/>
                  <w:vAlign w:val="top"/>
                </w:tcPr>
                <w:p w14:paraId="1D0679E4">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 w:val="0"/>
                      <w:bCs/>
                      <w:color w:val="000000"/>
                      <w:kern w:val="2"/>
                      <w:sz w:val="21"/>
                      <w:szCs w:val="21"/>
                      <w:lang w:val="en-US" w:eastAsia="zh-CN" w:bidi="ar-SA"/>
                    </w:rPr>
                  </w:pPr>
                  <w:r>
                    <w:rPr>
                      <w:rFonts w:hint="eastAsia" w:ascii="微软雅黑" w:hAnsi="微软雅黑" w:eastAsia="微软雅黑" w:cs="微软雅黑"/>
                      <w:b w:val="0"/>
                      <w:bCs/>
                      <w:color w:val="000000"/>
                      <w:kern w:val="2"/>
                      <w:sz w:val="21"/>
                      <w:szCs w:val="21"/>
                      <w:lang w:val="en-US" w:eastAsia="zh-CN" w:bidi="ar-SA"/>
                    </w:rPr>
                    <w:t>红海滩湿地科学馆</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7F8F86E6">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2"/>
                      <w:sz w:val="21"/>
                      <w:szCs w:val="21"/>
                      <w:lang w:val="en-US" w:eastAsia="zh-CN" w:bidi="ar-SA"/>
                    </w:rPr>
                    <w:t>30</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27F33D52">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2"/>
                      <w:sz w:val="21"/>
                      <w:szCs w:val="21"/>
                      <w:lang w:val="en-US" w:eastAsia="zh-CN" w:bidi="ar-SA"/>
                    </w:rPr>
                    <w:t>15</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3D86D35F">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2"/>
                      <w:sz w:val="21"/>
                      <w:szCs w:val="21"/>
                      <w:lang w:val="en-US" w:eastAsia="zh-CN" w:bidi="ar-SA"/>
                    </w:rPr>
                    <w:t>15</w:t>
                  </w:r>
                </w:p>
              </w:tc>
              <w:tc>
                <w:tcPr>
                  <w:tcW w:w="1588" w:type="dxa"/>
                  <w:tcBorders>
                    <w:top w:val="single" w:color="000000" w:sz="4" w:space="0"/>
                    <w:left w:val="single" w:color="000000" w:sz="4" w:space="0"/>
                    <w:bottom w:val="single" w:color="000000" w:sz="4" w:space="0"/>
                    <w:right w:val="single" w:color="auto" w:sz="4" w:space="0"/>
                  </w:tcBorders>
                  <w:noWrap w:val="0"/>
                  <w:vAlign w:val="top"/>
                </w:tcPr>
                <w:p w14:paraId="1ED6781E">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2"/>
                      <w:sz w:val="21"/>
                      <w:szCs w:val="21"/>
                      <w:lang w:val="en-US" w:eastAsia="zh-CN" w:bidi="ar-SA"/>
                    </w:rPr>
                    <w:t>0</w:t>
                  </w:r>
                </w:p>
              </w:tc>
            </w:tr>
            <w:tr w14:paraId="28945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3315" w:type="dxa"/>
                  <w:tcBorders>
                    <w:top w:val="single" w:color="000000" w:sz="4" w:space="0"/>
                    <w:left w:val="single" w:color="000000" w:sz="4" w:space="0"/>
                    <w:bottom w:val="single" w:color="000000" w:sz="4" w:space="0"/>
                    <w:right w:val="single" w:color="000000" w:sz="4" w:space="0"/>
                  </w:tcBorders>
                  <w:noWrap w:val="0"/>
                  <w:vAlign w:val="top"/>
                </w:tcPr>
                <w:p w14:paraId="3619F39B">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rPr>
                  </w:pPr>
                  <w:r>
                    <w:rPr>
                      <w:rFonts w:hint="eastAsia" w:ascii="微软雅黑" w:hAnsi="微软雅黑" w:eastAsia="微软雅黑" w:cs="微软雅黑"/>
                      <w:b w:val="0"/>
                      <w:bCs/>
                      <w:color w:val="000000"/>
                      <w:kern w:val="2"/>
                      <w:sz w:val="21"/>
                      <w:szCs w:val="21"/>
                      <w:lang w:val="en-US" w:eastAsia="zh-CN" w:bidi="ar-SA"/>
                    </w:rPr>
                    <w:t>苇海-蟹滩湿地+景交</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58745AE6">
                  <w:pPr>
                    <w:keepNext w:val="0"/>
                    <w:keepLines w:val="0"/>
                    <w:pageBreakBefore w:val="0"/>
                    <w:kinsoku/>
                    <w:wordWrap/>
                    <w:overflowPunct/>
                    <w:topLinePunct w:val="0"/>
                    <w:autoSpaceDE/>
                    <w:autoSpaceDN/>
                    <w:bidi w:val="0"/>
                    <w:adjustRightInd/>
                    <w:snapToGrid/>
                    <w:spacing w:line="320" w:lineRule="exact"/>
                    <w:jc w:val="center"/>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50+30</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2B1C28A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2"/>
                      <w:sz w:val="21"/>
                      <w:szCs w:val="21"/>
                      <w:lang w:val="en-US" w:eastAsia="zh-CN" w:bidi="ar-SA"/>
                    </w:rPr>
                    <w:t>25+30</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55FDE820">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微软雅黑" w:hAnsi="微软雅黑" w:eastAsia="微软雅黑" w:cs="微软雅黑"/>
                      <w:b w:val="0"/>
                      <w:bCs/>
                      <w:kern w:val="2"/>
                      <w:sz w:val="21"/>
                      <w:szCs w:val="21"/>
                      <w:lang w:val="en-US" w:eastAsia="zh-CN" w:bidi="ar-SA"/>
                    </w:rPr>
                  </w:pPr>
                  <w:r>
                    <w:rPr>
                      <w:rFonts w:hint="eastAsia" w:ascii="微软雅黑" w:hAnsi="微软雅黑" w:eastAsia="微软雅黑" w:cs="微软雅黑"/>
                      <w:b w:val="0"/>
                      <w:bCs/>
                      <w:kern w:val="2"/>
                      <w:sz w:val="21"/>
                      <w:szCs w:val="21"/>
                      <w:lang w:val="en-US" w:eastAsia="zh-CN" w:bidi="ar-SA"/>
                    </w:rPr>
                    <w:t>25+30</w:t>
                  </w:r>
                </w:p>
              </w:tc>
              <w:tc>
                <w:tcPr>
                  <w:tcW w:w="1588" w:type="dxa"/>
                  <w:tcBorders>
                    <w:top w:val="single" w:color="000000" w:sz="4" w:space="0"/>
                    <w:left w:val="single" w:color="000000" w:sz="4" w:space="0"/>
                    <w:bottom w:val="single" w:color="000000" w:sz="4" w:space="0"/>
                    <w:right w:val="single" w:color="auto" w:sz="4" w:space="0"/>
                  </w:tcBorders>
                  <w:noWrap w:val="0"/>
                  <w:vAlign w:val="top"/>
                </w:tcPr>
                <w:p w14:paraId="59A1E540">
                  <w:pPr>
                    <w:keepNext w:val="0"/>
                    <w:keepLines w:val="0"/>
                    <w:pageBreakBefore w:val="0"/>
                    <w:kinsoku/>
                    <w:wordWrap/>
                    <w:overflowPunct/>
                    <w:topLinePunct w:val="0"/>
                    <w:autoSpaceDE/>
                    <w:autoSpaceDN/>
                    <w:bidi w:val="0"/>
                    <w:adjustRightInd/>
                    <w:snapToGrid/>
                    <w:spacing w:line="320" w:lineRule="exact"/>
                    <w:jc w:val="center"/>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30</w:t>
                  </w:r>
                </w:p>
              </w:tc>
            </w:tr>
            <w:tr w14:paraId="0B56C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3315" w:type="dxa"/>
                  <w:tcBorders>
                    <w:top w:val="single" w:color="000000" w:sz="4" w:space="0"/>
                    <w:left w:val="single" w:color="000000" w:sz="4" w:space="0"/>
                    <w:bottom w:val="single" w:color="000000" w:sz="4" w:space="0"/>
                    <w:right w:val="single" w:color="000000" w:sz="4" w:space="0"/>
                  </w:tcBorders>
                  <w:noWrap w:val="0"/>
                  <w:vAlign w:val="top"/>
                </w:tcPr>
                <w:p w14:paraId="550C149D">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太阳岛+电瓶车</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4BC1EA8D">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0+25</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54AD5190">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0+25</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69185D5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0+25</w:t>
                  </w:r>
                </w:p>
              </w:tc>
              <w:tc>
                <w:tcPr>
                  <w:tcW w:w="1588" w:type="dxa"/>
                  <w:tcBorders>
                    <w:top w:val="single" w:color="000000" w:sz="4" w:space="0"/>
                    <w:left w:val="single" w:color="000000" w:sz="4" w:space="0"/>
                    <w:bottom w:val="single" w:color="000000" w:sz="4" w:space="0"/>
                    <w:right w:val="single" w:color="auto" w:sz="4" w:space="0"/>
                  </w:tcBorders>
                  <w:noWrap w:val="0"/>
                  <w:vAlign w:val="top"/>
                </w:tcPr>
                <w:p w14:paraId="6E80F05E">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0+25</w:t>
                  </w:r>
                </w:p>
              </w:tc>
            </w:tr>
            <w:tr w14:paraId="496D4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3315" w:type="dxa"/>
                  <w:tcBorders>
                    <w:top w:val="single" w:color="000000" w:sz="4" w:space="0"/>
                    <w:left w:val="single" w:color="000000" w:sz="4" w:space="0"/>
                    <w:bottom w:val="single" w:color="000000" w:sz="4" w:space="0"/>
                    <w:right w:val="single" w:color="000000" w:sz="4" w:space="0"/>
                  </w:tcBorders>
                  <w:noWrap w:val="0"/>
                  <w:vAlign w:val="top"/>
                </w:tcPr>
                <w:p w14:paraId="1212C1B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北极村+电瓶车</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4099658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lang w:val="en-US" w:eastAsia="zh-CN"/>
                    </w:rPr>
                    <w:t>8</w:t>
                  </w:r>
                  <w:r>
                    <w:rPr>
                      <w:rFonts w:hint="eastAsia" w:ascii="微软雅黑" w:hAnsi="微软雅黑" w:eastAsia="微软雅黑" w:cs="微软雅黑"/>
                      <w:szCs w:val="21"/>
                    </w:rPr>
                    <w:t>8+30</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5F9BAA47">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lang w:val="en-US" w:eastAsia="zh-CN"/>
                    </w:rPr>
                    <w:t>44</w:t>
                  </w:r>
                  <w:r>
                    <w:rPr>
                      <w:rFonts w:hint="eastAsia" w:ascii="微软雅黑" w:hAnsi="微软雅黑" w:eastAsia="微软雅黑" w:cs="微软雅黑"/>
                      <w:szCs w:val="21"/>
                    </w:rPr>
                    <w:t>+30</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2597ECC2">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0+30</w:t>
                  </w:r>
                </w:p>
              </w:tc>
              <w:tc>
                <w:tcPr>
                  <w:tcW w:w="1588" w:type="dxa"/>
                  <w:tcBorders>
                    <w:top w:val="single" w:color="000000" w:sz="4" w:space="0"/>
                    <w:left w:val="single" w:color="000000" w:sz="4" w:space="0"/>
                    <w:bottom w:val="single" w:color="000000" w:sz="4" w:space="0"/>
                    <w:right w:val="single" w:color="auto" w:sz="4" w:space="0"/>
                  </w:tcBorders>
                  <w:noWrap w:val="0"/>
                  <w:vAlign w:val="top"/>
                </w:tcPr>
                <w:p w14:paraId="226DA637">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0+30</w:t>
                  </w:r>
                </w:p>
              </w:tc>
            </w:tr>
            <w:tr w14:paraId="6D9E3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6" w:hRule="atLeast"/>
              </w:trPr>
              <w:tc>
                <w:tcPr>
                  <w:tcW w:w="3315" w:type="dxa"/>
                  <w:tcBorders>
                    <w:top w:val="single" w:color="000000" w:sz="4" w:space="0"/>
                    <w:left w:val="single" w:color="000000" w:sz="4" w:space="0"/>
                    <w:bottom w:val="single" w:color="000000" w:sz="4" w:space="0"/>
                    <w:right w:val="single" w:color="000000" w:sz="4" w:space="0"/>
                  </w:tcBorders>
                  <w:noWrap w:val="0"/>
                  <w:vAlign w:val="top"/>
                </w:tcPr>
                <w:p w14:paraId="1D65EC41">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观音山、胭脂沟、李金镛祠堂联票+观音山电瓶车</w:t>
                  </w:r>
                </w:p>
              </w:tc>
              <w:tc>
                <w:tcPr>
                  <w:tcW w:w="1588" w:type="dxa"/>
                  <w:tcBorders>
                    <w:top w:val="single" w:color="000000" w:sz="4" w:space="0"/>
                    <w:left w:val="single" w:color="000000" w:sz="4" w:space="0"/>
                    <w:bottom w:val="single" w:color="000000" w:sz="4" w:space="0"/>
                    <w:right w:val="single" w:color="000000" w:sz="4" w:space="0"/>
                  </w:tcBorders>
                  <w:noWrap w:val="0"/>
                  <w:vAlign w:val="center"/>
                </w:tcPr>
                <w:p w14:paraId="1B862AC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50+20</w:t>
                  </w:r>
                </w:p>
              </w:tc>
              <w:tc>
                <w:tcPr>
                  <w:tcW w:w="1588" w:type="dxa"/>
                  <w:tcBorders>
                    <w:top w:val="single" w:color="000000" w:sz="4" w:space="0"/>
                    <w:left w:val="single" w:color="000000" w:sz="4" w:space="0"/>
                    <w:bottom w:val="single" w:color="000000" w:sz="4" w:space="0"/>
                    <w:right w:val="single" w:color="000000" w:sz="4" w:space="0"/>
                  </w:tcBorders>
                  <w:noWrap w:val="0"/>
                  <w:vAlign w:val="center"/>
                </w:tcPr>
                <w:p w14:paraId="533FE0B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25+20</w:t>
                  </w:r>
                </w:p>
              </w:tc>
              <w:tc>
                <w:tcPr>
                  <w:tcW w:w="1588" w:type="dxa"/>
                  <w:tcBorders>
                    <w:top w:val="single" w:color="000000" w:sz="4" w:space="0"/>
                    <w:left w:val="single" w:color="000000" w:sz="4" w:space="0"/>
                    <w:bottom w:val="single" w:color="000000" w:sz="4" w:space="0"/>
                    <w:right w:val="single" w:color="000000" w:sz="4" w:space="0"/>
                  </w:tcBorders>
                  <w:noWrap w:val="0"/>
                  <w:vAlign w:val="center"/>
                </w:tcPr>
                <w:p w14:paraId="5076E119">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0+20</w:t>
                  </w:r>
                </w:p>
              </w:tc>
              <w:tc>
                <w:tcPr>
                  <w:tcW w:w="1588" w:type="dxa"/>
                  <w:tcBorders>
                    <w:top w:val="single" w:color="000000" w:sz="4" w:space="0"/>
                    <w:left w:val="single" w:color="000000" w:sz="4" w:space="0"/>
                    <w:bottom w:val="single" w:color="000000" w:sz="4" w:space="0"/>
                    <w:right w:val="single" w:color="auto" w:sz="4" w:space="0"/>
                  </w:tcBorders>
                  <w:noWrap w:val="0"/>
                  <w:vAlign w:val="center"/>
                </w:tcPr>
                <w:p w14:paraId="777DF28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0+20</w:t>
                  </w:r>
                </w:p>
              </w:tc>
            </w:tr>
            <w:tr w14:paraId="0C9C8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3315" w:type="dxa"/>
                  <w:tcBorders>
                    <w:top w:val="single" w:color="000000" w:sz="4" w:space="0"/>
                    <w:left w:val="single" w:color="000000" w:sz="4" w:space="0"/>
                    <w:bottom w:val="single" w:color="000000" w:sz="4" w:space="0"/>
                    <w:right w:val="single" w:color="000000" w:sz="4" w:space="0"/>
                  </w:tcBorders>
                  <w:noWrap w:val="0"/>
                  <w:vAlign w:val="top"/>
                </w:tcPr>
                <w:p w14:paraId="6F0257C4">
                  <w:pPr>
                    <w:keepNext w:val="0"/>
                    <w:keepLines w:val="0"/>
                    <w:pageBreakBefore w:val="0"/>
                    <w:kinsoku/>
                    <w:wordWrap/>
                    <w:overflowPunct/>
                    <w:topLinePunct w:val="0"/>
                    <w:autoSpaceDE/>
                    <w:autoSpaceDN/>
                    <w:bidi w:val="0"/>
                    <w:adjustRightInd/>
                    <w:snapToGrid/>
                    <w:spacing w:line="320" w:lineRule="exact"/>
                    <w:jc w:val="center"/>
                    <w:rPr>
                      <w:rFonts w:hint="default" w:ascii="微软雅黑" w:hAnsi="微软雅黑" w:eastAsia="微软雅黑" w:cs="微软雅黑"/>
                      <w:szCs w:val="21"/>
                      <w:lang w:val="en-US" w:eastAsia="zh-CN"/>
                    </w:rPr>
                  </w:pPr>
                  <w:r>
                    <w:rPr>
                      <w:rFonts w:hint="eastAsia" w:ascii="微软雅黑" w:hAnsi="微软雅黑" w:eastAsia="微软雅黑" w:cs="微软雅黑"/>
                      <w:bCs/>
                      <w:szCs w:val="21"/>
                    </w:rPr>
                    <w:t>呼伦贝尔草原</w:t>
                  </w:r>
                  <w:r>
                    <w:rPr>
                      <w:rFonts w:hint="eastAsia" w:ascii="微软雅黑" w:hAnsi="微软雅黑" w:eastAsia="微软雅黑" w:cs="微软雅黑"/>
                      <w:bCs/>
                      <w:szCs w:val="21"/>
                      <w:lang w:val="en-US" w:eastAsia="zh-CN"/>
                    </w:rPr>
                    <w:t>维护费</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0834F6C7">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bCs/>
                      <w:szCs w:val="21"/>
                    </w:rPr>
                    <w:t>30</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43B1C34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szCs w:val="21"/>
                    </w:rPr>
                    <w:t>30</w:t>
                  </w:r>
                </w:p>
              </w:tc>
              <w:tc>
                <w:tcPr>
                  <w:tcW w:w="1588" w:type="dxa"/>
                  <w:tcBorders>
                    <w:top w:val="single" w:color="000000" w:sz="4" w:space="0"/>
                    <w:left w:val="single" w:color="000000" w:sz="4" w:space="0"/>
                    <w:bottom w:val="single" w:color="000000" w:sz="4" w:space="0"/>
                    <w:right w:val="single" w:color="000000" w:sz="4" w:space="0"/>
                  </w:tcBorders>
                  <w:noWrap w:val="0"/>
                  <w:vAlign w:val="top"/>
                </w:tcPr>
                <w:p w14:paraId="0AEA27DE">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bCs/>
                      <w:szCs w:val="21"/>
                    </w:rPr>
                    <w:t>30</w:t>
                  </w:r>
                </w:p>
              </w:tc>
              <w:tc>
                <w:tcPr>
                  <w:tcW w:w="1588" w:type="dxa"/>
                  <w:tcBorders>
                    <w:top w:val="single" w:color="000000" w:sz="4" w:space="0"/>
                    <w:left w:val="single" w:color="000000" w:sz="4" w:space="0"/>
                    <w:bottom w:val="single" w:color="000000" w:sz="4" w:space="0"/>
                    <w:right w:val="single" w:color="auto" w:sz="4" w:space="0"/>
                  </w:tcBorders>
                  <w:noWrap w:val="0"/>
                  <w:vAlign w:val="top"/>
                </w:tcPr>
                <w:p w14:paraId="791E151F">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szCs w:val="21"/>
                    </w:rPr>
                  </w:pPr>
                  <w:r>
                    <w:rPr>
                      <w:rFonts w:hint="eastAsia" w:ascii="微软雅黑" w:hAnsi="微软雅黑" w:eastAsia="微软雅黑" w:cs="微软雅黑"/>
                      <w:bCs/>
                      <w:szCs w:val="21"/>
                    </w:rPr>
                    <w:t>30</w:t>
                  </w:r>
                </w:p>
              </w:tc>
            </w:tr>
            <w:tr w14:paraId="34E0A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2" w:hRule="atLeast"/>
              </w:trPr>
              <w:tc>
                <w:tcPr>
                  <w:tcW w:w="3315" w:type="dxa"/>
                  <w:tcBorders>
                    <w:top w:val="single" w:color="000000" w:sz="4" w:space="0"/>
                    <w:left w:val="single" w:color="000000" w:sz="4" w:space="0"/>
                    <w:bottom w:val="single" w:color="000000" w:sz="4" w:space="0"/>
                    <w:right w:val="single" w:color="000000" w:sz="4" w:space="0"/>
                  </w:tcBorders>
                  <w:noWrap w:val="0"/>
                  <w:vAlign w:val="top"/>
                </w:tcPr>
                <w:p w14:paraId="7061A0F4">
                  <w:pPr>
                    <w:keepNext w:val="0"/>
                    <w:keepLines w:val="0"/>
                    <w:pageBreakBefore w:val="0"/>
                    <w:kinsoku/>
                    <w:wordWrap/>
                    <w:overflowPunct/>
                    <w:topLinePunct w:val="0"/>
                    <w:autoSpaceDE/>
                    <w:autoSpaceDN/>
                    <w:bidi w:val="0"/>
                    <w:adjustRightInd/>
                    <w:snapToGrid/>
                    <w:spacing w:line="320" w:lineRule="exact"/>
                    <w:jc w:val="center"/>
                    <w:rPr>
                      <w:rFonts w:hint="default" w:ascii="微软雅黑" w:hAnsi="微软雅黑" w:eastAsia="微软雅黑" w:cs="微软雅黑"/>
                      <w:bCs/>
                      <w:color w:val="00B050"/>
                      <w:szCs w:val="21"/>
                      <w:lang w:val="en-US" w:eastAsia="zh-CN"/>
                    </w:rPr>
                  </w:pPr>
                  <w:r>
                    <w:rPr>
                      <w:rFonts w:hint="eastAsia" w:ascii="微软雅黑" w:hAnsi="微软雅黑" w:eastAsia="微软雅黑" w:cs="微软雅黑"/>
                      <w:bCs/>
                      <w:color w:val="00B050"/>
                      <w:szCs w:val="21"/>
                      <w:lang w:val="en-US" w:eastAsia="zh-CN"/>
                    </w:rPr>
                    <w:t>二卡跨国湿地（导游、司机服务费+车费）</w:t>
                  </w:r>
                </w:p>
              </w:tc>
              <w:tc>
                <w:tcPr>
                  <w:tcW w:w="1588" w:type="dxa"/>
                  <w:tcBorders>
                    <w:top w:val="single" w:color="000000" w:sz="4" w:space="0"/>
                    <w:left w:val="single" w:color="000000" w:sz="4" w:space="0"/>
                    <w:bottom w:val="single" w:color="000000" w:sz="4" w:space="0"/>
                    <w:right w:val="single" w:color="000000" w:sz="4" w:space="0"/>
                  </w:tcBorders>
                  <w:noWrap w:val="0"/>
                  <w:vAlign w:val="center"/>
                </w:tcPr>
                <w:p w14:paraId="431BA435">
                  <w:pPr>
                    <w:keepNext w:val="0"/>
                    <w:keepLines w:val="0"/>
                    <w:pageBreakBefore w:val="0"/>
                    <w:kinsoku/>
                    <w:wordWrap/>
                    <w:overflowPunct/>
                    <w:topLinePunct w:val="0"/>
                    <w:autoSpaceDE/>
                    <w:autoSpaceDN/>
                    <w:bidi w:val="0"/>
                    <w:adjustRightInd/>
                    <w:snapToGrid/>
                    <w:spacing w:line="320" w:lineRule="exact"/>
                    <w:jc w:val="center"/>
                    <w:rPr>
                      <w:rFonts w:hint="default" w:ascii="微软雅黑" w:hAnsi="微软雅黑" w:eastAsia="微软雅黑" w:cs="微软雅黑"/>
                      <w:bCs/>
                      <w:color w:val="00B050"/>
                      <w:szCs w:val="21"/>
                      <w:lang w:val="en-US" w:eastAsia="zh-CN"/>
                    </w:rPr>
                  </w:pPr>
                  <w:r>
                    <w:rPr>
                      <w:rFonts w:hint="eastAsia" w:ascii="微软雅黑" w:hAnsi="微软雅黑" w:eastAsia="微软雅黑" w:cs="微软雅黑"/>
                      <w:bCs/>
                      <w:color w:val="00B050"/>
                      <w:szCs w:val="21"/>
                      <w:lang w:val="en-US" w:eastAsia="zh-CN"/>
                    </w:rPr>
                    <w:t>40</w:t>
                  </w:r>
                </w:p>
              </w:tc>
              <w:tc>
                <w:tcPr>
                  <w:tcW w:w="1588" w:type="dxa"/>
                  <w:tcBorders>
                    <w:top w:val="single" w:color="000000" w:sz="4" w:space="0"/>
                    <w:left w:val="single" w:color="000000" w:sz="4" w:space="0"/>
                    <w:bottom w:val="single" w:color="000000" w:sz="4" w:space="0"/>
                    <w:right w:val="single" w:color="000000" w:sz="4" w:space="0"/>
                  </w:tcBorders>
                  <w:noWrap w:val="0"/>
                  <w:vAlign w:val="center"/>
                </w:tcPr>
                <w:p w14:paraId="2C42A18F">
                  <w:pPr>
                    <w:keepNext w:val="0"/>
                    <w:keepLines w:val="0"/>
                    <w:pageBreakBefore w:val="0"/>
                    <w:kinsoku/>
                    <w:wordWrap/>
                    <w:overflowPunct/>
                    <w:topLinePunct w:val="0"/>
                    <w:autoSpaceDE/>
                    <w:autoSpaceDN/>
                    <w:bidi w:val="0"/>
                    <w:adjustRightInd/>
                    <w:snapToGrid/>
                    <w:spacing w:line="320" w:lineRule="exact"/>
                    <w:jc w:val="center"/>
                    <w:rPr>
                      <w:rFonts w:hint="default" w:ascii="微软雅黑" w:hAnsi="微软雅黑" w:eastAsia="微软雅黑" w:cs="微软雅黑"/>
                      <w:color w:val="00B050"/>
                      <w:szCs w:val="21"/>
                      <w:lang w:val="en-US" w:eastAsia="zh-CN"/>
                    </w:rPr>
                  </w:pPr>
                  <w:r>
                    <w:rPr>
                      <w:rFonts w:hint="eastAsia" w:ascii="微软雅黑" w:hAnsi="微软雅黑" w:eastAsia="微软雅黑" w:cs="微软雅黑"/>
                      <w:color w:val="00B050"/>
                      <w:szCs w:val="21"/>
                      <w:lang w:val="en-US" w:eastAsia="zh-CN"/>
                    </w:rPr>
                    <w:t>40</w:t>
                  </w:r>
                </w:p>
              </w:tc>
              <w:tc>
                <w:tcPr>
                  <w:tcW w:w="1588" w:type="dxa"/>
                  <w:tcBorders>
                    <w:top w:val="single" w:color="000000" w:sz="4" w:space="0"/>
                    <w:left w:val="single" w:color="000000" w:sz="4" w:space="0"/>
                    <w:bottom w:val="single" w:color="000000" w:sz="4" w:space="0"/>
                    <w:right w:val="single" w:color="000000" w:sz="4" w:space="0"/>
                  </w:tcBorders>
                  <w:noWrap w:val="0"/>
                  <w:vAlign w:val="center"/>
                </w:tcPr>
                <w:p w14:paraId="1184132F">
                  <w:pPr>
                    <w:keepNext w:val="0"/>
                    <w:keepLines w:val="0"/>
                    <w:pageBreakBefore w:val="0"/>
                    <w:kinsoku/>
                    <w:wordWrap/>
                    <w:overflowPunct/>
                    <w:topLinePunct w:val="0"/>
                    <w:autoSpaceDE/>
                    <w:autoSpaceDN/>
                    <w:bidi w:val="0"/>
                    <w:adjustRightInd/>
                    <w:snapToGrid/>
                    <w:spacing w:line="320" w:lineRule="exact"/>
                    <w:jc w:val="center"/>
                    <w:rPr>
                      <w:rFonts w:hint="default" w:ascii="微软雅黑" w:hAnsi="微软雅黑" w:eastAsia="微软雅黑" w:cs="微软雅黑"/>
                      <w:bCs/>
                      <w:color w:val="00B050"/>
                      <w:szCs w:val="21"/>
                      <w:lang w:val="en-US" w:eastAsia="zh-CN"/>
                    </w:rPr>
                  </w:pPr>
                  <w:r>
                    <w:rPr>
                      <w:rFonts w:hint="eastAsia" w:ascii="微软雅黑" w:hAnsi="微软雅黑" w:eastAsia="微软雅黑" w:cs="微软雅黑"/>
                      <w:bCs/>
                      <w:color w:val="00B050"/>
                      <w:szCs w:val="21"/>
                      <w:lang w:val="en-US" w:eastAsia="zh-CN"/>
                    </w:rPr>
                    <w:t>40</w:t>
                  </w:r>
                </w:p>
              </w:tc>
              <w:tc>
                <w:tcPr>
                  <w:tcW w:w="1588" w:type="dxa"/>
                  <w:tcBorders>
                    <w:top w:val="single" w:color="000000" w:sz="4" w:space="0"/>
                    <w:left w:val="single" w:color="000000" w:sz="4" w:space="0"/>
                    <w:bottom w:val="single" w:color="000000" w:sz="4" w:space="0"/>
                    <w:right w:val="single" w:color="auto" w:sz="4" w:space="0"/>
                  </w:tcBorders>
                  <w:noWrap w:val="0"/>
                  <w:vAlign w:val="center"/>
                </w:tcPr>
                <w:p w14:paraId="7B0D4A34">
                  <w:pPr>
                    <w:keepNext w:val="0"/>
                    <w:keepLines w:val="0"/>
                    <w:pageBreakBefore w:val="0"/>
                    <w:kinsoku/>
                    <w:wordWrap/>
                    <w:overflowPunct/>
                    <w:topLinePunct w:val="0"/>
                    <w:autoSpaceDE/>
                    <w:autoSpaceDN/>
                    <w:bidi w:val="0"/>
                    <w:adjustRightInd/>
                    <w:snapToGrid/>
                    <w:spacing w:line="320" w:lineRule="exact"/>
                    <w:jc w:val="center"/>
                    <w:rPr>
                      <w:rFonts w:hint="default" w:ascii="微软雅黑" w:hAnsi="微软雅黑" w:eastAsia="微软雅黑" w:cs="微软雅黑"/>
                      <w:bCs/>
                      <w:color w:val="00B050"/>
                      <w:szCs w:val="21"/>
                      <w:lang w:val="en-US" w:eastAsia="zh-CN"/>
                    </w:rPr>
                  </w:pPr>
                  <w:r>
                    <w:rPr>
                      <w:rFonts w:hint="eastAsia" w:ascii="微软雅黑" w:hAnsi="微软雅黑" w:eastAsia="微软雅黑" w:cs="微软雅黑"/>
                      <w:bCs/>
                      <w:color w:val="00B050"/>
                      <w:szCs w:val="21"/>
                      <w:lang w:val="en-US" w:eastAsia="zh-CN"/>
                    </w:rPr>
                    <w:t>40</w:t>
                  </w:r>
                </w:p>
              </w:tc>
            </w:tr>
            <w:tr w14:paraId="170B2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3315" w:type="dxa"/>
                  <w:tcBorders>
                    <w:top w:val="single" w:color="auto" w:sz="4" w:space="0"/>
                    <w:left w:val="single" w:color="000000" w:sz="4" w:space="0"/>
                    <w:bottom w:val="single" w:color="auto" w:sz="4" w:space="0"/>
                    <w:right w:val="single" w:color="000000" w:sz="4" w:space="0"/>
                  </w:tcBorders>
                  <w:noWrap w:val="0"/>
                  <w:vAlign w:val="top"/>
                </w:tcPr>
                <w:p w14:paraId="70997C42">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国门景区</w:t>
                  </w:r>
                </w:p>
              </w:tc>
              <w:tc>
                <w:tcPr>
                  <w:tcW w:w="1588" w:type="dxa"/>
                  <w:tcBorders>
                    <w:top w:val="single" w:color="auto" w:sz="4" w:space="0"/>
                    <w:left w:val="single" w:color="000000" w:sz="4" w:space="0"/>
                    <w:bottom w:val="single" w:color="auto" w:sz="4" w:space="0"/>
                    <w:right w:val="single" w:color="000000" w:sz="4" w:space="0"/>
                  </w:tcBorders>
                  <w:noWrap w:val="0"/>
                  <w:vAlign w:val="center"/>
                </w:tcPr>
                <w:p w14:paraId="0861F361">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60</w:t>
                  </w:r>
                </w:p>
              </w:tc>
              <w:tc>
                <w:tcPr>
                  <w:tcW w:w="1588" w:type="dxa"/>
                  <w:tcBorders>
                    <w:top w:val="single" w:color="auto" w:sz="4" w:space="0"/>
                    <w:left w:val="single" w:color="000000" w:sz="4" w:space="0"/>
                    <w:bottom w:val="single" w:color="auto" w:sz="4" w:space="0"/>
                    <w:right w:val="single" w:color="000000" w:sz="4" w:space="0"/>
                  </w:tcBorders>
                  <w:noWrap w:val="0"/>
                  <w:vAlign w:val="center"/>
                </w:tcPr>
                <w:p w14:paraId="1EEDB79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0</w:t>
                  </w:r>
                </w:p>
              </w:tc>
              <w:tc>
                <w:tcPr>
                  <w:tcW w:w="1588" w:type="dxa"/>
                  <w:tcBorders>
                    <w:top w:val="single" w:color="auto" w:sz="4" w:space="0"/>
                    <w:left w:val="single" w:color="000000" w:sz="4" w:space="0"/>
                    <w:bottom w:val="single" w:color="auto" w:sz="4" w:space="0"/>
                    <w:right w:val="single" w:color="000000" w:sz="4" w:space="0"/>
                  </w:tcBorders>
                  <w:noWrap w:val="0"/>
                  <w:vAlign w:val="center"/>
                </w:tcPr>
                <w:p w14:paraId="4F1AF0F0">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0</w:t>
                  </w:r>
                </w:p>
              </w:tc>
              <w:tc>
                <w:tcPr>
                  <w:tcW w:w="1588" w:type="dxa"/>
                  <w:tcBorders>
                    <w:top w:val="single" w:color="auto" w:sz="4" w:space="0"/>
                    <w:left w:val="single" w:color="000000" w:sz="4" w:space="0"/>
                    <w:bottom w:val="single" w:color="auto" w:sz="4" w:space="0"/>
                    <w:right w:val="single" w:color="auto" w:sz="4" w:space="0"/>
                  </w:tcBorders>
                  <w:noWrap w:val="0"/>
                  <w:vAlign w:val="center"/>
                </w:tcPr>
                <w:p w14:paraId="3B2E601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szCs w:val="21"/>
                    </w:rPr>
                  </w:pPr>
                  <w:r>
                    <w:rPr>
                      <w:rFonts w:hint="eastAsia" w:ascii="微软雅黑" w:hAnsi="微软雅黑" w:eastAsia="微软雅黑" w:cs="微软雅黑"/>
                      <w:szCs w:val="21"/>
                    </w:rPr>
                    <w:t>0</w:t>
                  </w:r>
                </w:p>
              </w:tc>
            </w:tr>
            <w:tr w14:paraId="458C0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3315" w:type="dxa"/>
                  <w:tcBorders>
                    <w:top w:val="single" w:color="auto" w:sz="4" w:space="0"/>
                    <w:left w:val="single" w:color="000000" w:sz="4" w:space="0"/>
                    <w:bottom w:val="single" w:color="auto" w:sz="4" w:space="0"/>
                    <w:right w:val="single" w:color="000000" w:sz="4" w:space="0"/>
                  </w:tcBorders>
                  <w:noWrap w:val="0"/>
                  <w:vAlign w:val="top"/>
                </w:tcPr>
                <w:p w14:paraId="5818FC3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szCs w:val="21"/>
                    </w:rPr>
                    <w:t>长白山大门票</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4146FEA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bCs/>
                      <w:szCs w:val="21"/>
                    </w:rPr>
                    <w:t>105</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28CA4DCE">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bCs/>
                      <w:szCs w:val="21"/>
                    </w:rPr>
                    <w:t>53</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2F7E5C27">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bCs/>
                      <w:szCs w:val="21"/>
                    </w:rPr>
                    <w:t>0</w:t>
                  </w:r>
                </w:p>
              </w:tc>
              <w:tc>
                <w:tcPr>
                  <w:tcW w:w="1588" w:type="dxa"/>
                  <w:tcBorders>
                    <w:top w:val="single" w:color="auto" w:sz="4" w:space="0"/>
                    <w:left w:val="single" w:color="000000" w:sz="4" w:space="0"/>
                    <w:bottom w:val="single" w:color="auto" w:sz="4" w:space="0"/>
                    <w:right w:val="single" w:color="auto" w:sz="4" w:space="0"/>
                  </w:tcBorders>
                  <w:noWrap w:val="0"/>
                  <w:vAlign w:val="top"/>
                </w:tcPr>
                <w:p w14:paraId="110AC14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bCs/>
                      <w:szCs w:val="21"/>
                    </w:rPr>
                    <w:t>0</w:t>
                  </w:r>
                </w:p>
              </w:tc>
            </w:tr>
            <w:tr w14:paraId="46BEB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3315" w:type="dxa"/>
                  <w:tcBorders>
                    <w:top w:val="single" w:color="auto" w:sz="4" w:space="0"/>
                    <w:left w:val="single" w:color="000000" w:sz="4" w:space="0"/>
                    <w:bottom w:val="single" w:color="auto" w:sz="4" w:space="0"/>
                    <w:right w:val="single" w:color="000000" w:sz="4" w:space="0"/>
                  </w:tcBorders>
                  <w:noWrap w:val="0"/>
                  <w:vAlign w:val="top"/>
                </w:tcPr>
                <w:p w14:paraId="3416B9CA">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bCs/>
                      <w:szCs w:val="21"/>
                    </w:rPr>
                    <w:t>长白山环保车+倒站车+摆渡车</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29CC658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bCs/>
                      <w:szCs w:val="21"/>
                    </w:rPr>
                    <w:t>85+80+35</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3F4CF3CA">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bCs/>
                      <w:szCs w:val="21"/>
                    </w:rPr>
                    <w:t>85+80+35</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2C10C76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bCs/>
                      <w:szCs w:val="21"/>
                    </w:rPr>
                    <w:t>85+80+35</w:t>
                  </w:r>
                </w:p>
              </w:tc>
              <w:tc>
                <w:tcPr>
                  <w:tcW w:w="1588" w:type="dxa"/>
                  <w:tcBorders>
                    <w:top w:val="single" w:color="auto" w:sz="4" w:space="0"/>
                    <w:left w:val="single" w:color="000000" w:sz="4" w:space="0"/>
                    <w:bottom w:val="single" w:color="auto" w:sz="4" w:space="0"/>
                    <w:right w:val="single" w:color="auto" w:sz="4" w:space="0"/>
                  </w:tcBorders>
                  <w:noWrap w:val="0"/>
                  <w:vAlign w:val="top"/>
                </w:tcPr>
                <w:p w14:paraId="687EF9A4">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bCs/>
                      <w:szCs w:val="21"/>
                    </w:rPr>
                    <w:t>85+80+35</w:t>
                  </w:r>
                </w:p>
              </w:tc>
            </w:tr>
            <w:tr w14:paraId="7C1B8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3315" w:type="dxa"/>
                  <w:tcBorders>
                    <w:top w:val="single" w:color="auto" w:sz="4" w:space="0"/>
                    <w:left w:val="single" w:color="000000" w:sz="4" w:space="0"/>
                    <w:bottom w:val="single" w:color="auto" w:sz="4" w:space="0"/>
                    <w:right w:val="single" w:color="000000" w:sz="4" w:space="0"/>
                  </w:tcBorders>
                  <w:noWrap w:val="0"/>
                  <w:vAlign w:val="center"/>
                </w:tcPr>
                <w:p w14:paraId="5423EED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b/>
                      <w:bCs/>
                      <w:sz w:val="22"/>
                      <w:szCs w:val="22"/>
                      <w:highlight w:val="yellow"/>
                      <w:lang w:val="en-US" w:eastAsia="zh-CN"/>
                    </w:rPr>
                    <w:t>自费</w:t>
                  </w:r>
                  <w:r>
                    <w:rPr>
                      <w:rFonts w:hint="eastAsia" w:ascii="微软雅黑" w:hAnsi="微软雅黑" w:eastAsia="微软雅黑" w:cs="微软雅黑"/>
                      <w:b/>
                      <w:bCs/>
                      <w:sz w:val="22"/>
                      <w:szCs w:val="22"/>
                      <w:highlight w:val="yellow"/>
                    </w:rPr>
                    <w:t>：</w:t>
                  </w:r>
                  <w:r>
                    <w:rPr>
                      <w:rFonts w:hint="eastAsia" w:ascii="微软雅黑" w:hAnsi="微软雅黑" w:eastAsia="微软雅黑" w:cs="微软雅黑"/>
                      <w:b/>
                      <w:bCs/>
                      <w:sz w:val="22"/>
                      <w:szCs w:val="22"/>
                      <w:highlight w:val="yellow"/>
                      <w:lang w:val="en-US" w:eastAsia="zh-CN"/>
                    </w:rPr>
                    <w:t>沈阳+</w:t>
                  </w:r>
                  <w:r>
                    <w:rPr>
                      <w:rFonts w:hint="eastAsia" w:ascii="微软雅黑" w:hAnsi="微软雅黑" w:eastAsia="微软雅黑" w:cs="微软雅黑"/>
                      <w:b/>
                      <w:bCs/>
                      <w:sz w:val="22"/>
                      <w:szCs w:val="22"/>
                      <w:highlight w:val="yellow"/>
                    </w:rPr>
                    <w:t>丹东</w:t>
                  </w:r>
                  <w:r>
                    <w:rPr>
                      <w:rFonts w:hint="eastAsia" w:ascii="微软雅黑" w:hAnsi="微软雅黑" w:eastAsia="微软雅黑" w:cs="微软雅黑"/>
                      <w:b/>
                      <w:bCs/>
                      <w:sz w:val="22"/>
                      <w:szCs w:val="22"/>
                      <w:highlight w:val="yellow"/>
                      <w:lang w:val="en-US" w:eastAsia="zh-CN"/>
                    </w:rPr>
                    <w:t>2</w:t>
                  </w:r>
                  <w:r>
                    <w:rPr>
                      <w:rFonts w:hint="eastAsia" w:ascii="微软雅黑" w:hAnsi="微软雅黑" w:eastAsia="微软雅黑" w:cs="微软雅黑"/>
                      <w:b/>
                      <w:bCs/>
                      <w:sz w:val="22"/>
                      <w:szCs w:val="22"/>
                      <w:highlight w:val="yellow"/>
                    </w:rPr>
                    <w:t>日游（含导游</w:t>
                  </w:r>
                  <w:r>
                    <w:rPr>
                      <w:rFonts w:hint="eastAsia" w:ascii="微软雅黑" w:hAnsi="微软雅黑" w:eastAsia="微软雅黑" w:cs="微软雅黑"/>
                      <w:b/>
                      <w:bCs/>
                      <w:sz w:val="22"/>
                      <w:szCs w:val="22"/>
                      <w:highlight w:val="yellow"/>
                      <w:lang w:eastAsia="zh-CN"/>
                    </w:rPr>
                    <w:t>、</w:t>
                  </w:r>
                  <w:r>
                    <w:rPr>
                      <w:rFonts w:hint="eastAsia" w:ascii="微软雅黑" w:hAnsi="微软雅黑" w:eastAsia="微软雅黑" w:cs="微软雅黑"/>
                      <w:b/>
                      <w:bCs/>
                      <w:sz w:val="22"/>
                      <w:szCs w:val="22"/>
                      <w:highlight w:val="yellow"/>
                    </w:rPr>
                    <w:t>司机服务费+</w:t>
                  </w:r>
                  <w:r>
                    <w:rPr>
                      <w:rFonts w:hint="eastAsia" w:ascii="微软雅黑" w:hAnsi="微软雅黑" w:eastAsia="微软雅黑" w:cs="微软雅黑"/>
                      <w:b/>
                      <w:bCs/>
                      <w:sz w:val="22"/>
                      <w:szCs w:val="22"/>
                      <w:highlight w:val="yellow"/>
                      <w:lang w:val="en-US" w:eastAsia="zh-CN"/>
                    </w:rPr>
                    <w:t>2日</w:t>
                  </w:r>
                  <w:r>
                    <w:rPr>
                      <w:rFonts w:hint="eastAsia" w:ascii="微软雅黑" w:hAnsi="微软雅黑" w:eastAsia="微软雅黑" w:cs="微软雅黑"/>
                      <w:b/>
                      <w:bCs/>
                      <w:sz w:val="22"/>
                      <w:szCs w:val="22"/>
                      <w:highlight w:val="yellow"/>
                    </w:rPr>
                    <w:t>车费</w:t>
                  </w:r>
                  <w:r>
                    <w:rPr>
                      <w:rFonts w:hint="eastAsia" w:ascii="微软雅黑" w:hAnsi="微软雅黑" w:eastAsia="微软雅黑" w:cs="微软雅黑"/>
                      <w:b/>
                      <w:bCs/>
                      <w:sz w:val="22"/>
                      <w:szCs w:val="22"/>
                      <w:highlight w:val="yellow"/>
                      <w:lang w:val="en-US" w:eastAsia="zh-CN"/>
                    </w:rPr>
                    <w:t>+1早餐+2</w:t>
                  </w:r>
                  <w:r>
                    <w:rPr>
                      <w:rFonts w:hint="eastAsia" w:ascii="微软雅黑" w:hAnsi="微软雅黑" w:eastAsia="微软雅黑" w:cs="微软雅黑"/>
                      <w:b/>
                      <w:bCs/>
                      <w:sz w:val="22"/>
                      <w:szCs w:val="22"/>
                      <w:highlight w:val="yellow"/>
                    </w:rPr>
                    <w:t>正餐+1晚丹东或沈阳住宿费）</w:t>
                  </w:r>
                </w:p>
              </w:tc>
              <w:tc>
                <w:tcPr>
                  <w:tcW w:w="6352" w:type="dxa"/>
                  <w:gridSpan w:val="4"/>
                  <w:tcBorders>
                    <w:top w:val="single" w:color="auto" w:sz="4" w:space="0"/>
                    <w:left w:val="single" w:color="000000" w:sz="4" w:space="0"/>
                    <w:bottom w:val="single" w:color="auto" w:sz="4" w:space="0"/>
                    <w:right w:val="single" w:color="auto" w:sz="4" w:space="0"/>
                  </w:tcBorders>
                  <w:noWrap w:val="0"/>
                  <w:vAlign w:val="center"/>
                </w:tcPr>
                <w:p w14:paraId="72D6B35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b/>
                      <w:bCs/>
                      <w:sz w:val="22"/>
                      <w:szCs w:val="22"/>
                      <w:highlight w:val="yellow"/>
                      <w:lang w:val="en-US" w:eastAsia="zh-CN"/>
                    </w:rPr>
                    <w:t>专列优惠价，统一打包价格298元/人，大巴车、餐食、酒店住宿、沈阳和丹东行程均不拆分，</w:t>
                  </w:r>
                  <w:r>
                    <w:rPr>
                      <w:rFonts w:hint="eastAsia" w:ascii="微软雅黑" w:hAnsi="微软雅黑" w:eastAsia="微软雅黑" w:cs="微软雅黑"/>
                      <w:b/>
                      <w:bCs/>
                      <w:color w:val="FF0000"/>
                      <w:sz w:val="22"/>
                      <w:szCs w:val="22"/>
                      <w:highlight w:val="yellow"/>
                      <w:lang w:val="en-US" w:eastAsia="zh-CN"/>
                    </w:rPr>
                    <w:t>即单个项目不拆分，</w:t>
                  </w:r>
                  <w:r>
                    <w:rPr>
                      <w:rFonts w:hint="default" w:ascii="微软雅黑" w:hAnsi="微软雅黑" w:eastAsia="微软雅黑" w:cs="微软雅黑"/>
                      <w:b/>
                      <w:bCs/>
                      <w:color w:val="FF0000"/>
                      <w:sz w:val="22"/>
                      <w:szCs w:val="22"/>
                      <w:highlight w:val="yellow"/>
                      <w:lang w:val="en-US" w:eastAsia="zh-CN"/>
                    </w:rPr>
                    <w:t>行程景点门票自理。</w:t>
                  </w:r>
                </w:p>
              </w:tc>
            </w:tr>
            <w:tr w14:paraId="5090D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3315" w:type="dxa"/>
                  <w:tcBorders>
                    <w:top w:val="single" w:color="auto" w:sz="4" w:space="0"/>
                    <w:left w:val="single" w:color="000000" w:sz="4" w:space="0"/>
                    <w:bottom w:val="single" w:color="auto" w:sz="4" w:space="0"/>
                    <w:right w:val="single" w:color="000000" w:sz="4" w:space="0"/>
                  </w:tcBorders>
                  <w:noWrap w:val="0"/>
                  <w:vAlign w:val="top"/>
                </w:tcPr>
                <w:p w14:paraId="5126E3D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rPr>
                    <w:t>沈阳故宫</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2DBDF894">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rPr>
                  </w:pPr>
                  <w:r>
                    <w:rPr>
                      <w:rFonts w:hint="eastAsia" w:ascii="微软雅黑" w:hAnsi="微软雅黑" w:eastAsia="微软雅黑" w:cs="微软雅黑"/>
                    </w:rPr>
                    <w:t>50</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6291A0C8">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rPr>
                  </w:pPr>
                  <w:r>
                    <w:rPr>
                      <w:rFonts w:hint="eastAsia" w:ascii="微软雅黑" w:hAnsi="微软雅黑" w:eastAsia="微软雅黑" w:cs="微软雅黑"/>
                    </w:rPr>
                    <w:t>25</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3FC26EC2">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rPr>
                  </w:pPr>
                  <w:r>
                    <w:rPr>
                      <w:rFonts w:hint="eastAsia" w:ascii="微软雅黑" w:hAnsi="微软雅黑" w:eastAsia="微软雅黑" w:cs="微软雅黑"/>
                    </w:rPr>
                    <w:t>25</w:t>
                  </w:r>
                </w:p>
              </w:tc>
              <w:tc>
                <w:tcPr>
                  <w:tcW w:w="1588" w:type="dxa"/>
                  <w:tcBorders>
                    <w:top w:val="single" w:color="auto" w:sz="4" w:space="0"/>
                    <w:left w:val="single" w:color="000000" w:sz="4" w:space="0"/>
                    <w:bottom w:val="single" w:color="auto" w:sz="4" w:space="0"/>
                    <w:right w:val="single" w:color="auto" w:sz="4" w:space="0"/>
                  </w:tcBorders>
                  <w:noWrap w:val="0"/>
                  <w:vAlign w:val="top"/>
                </w:tcPr>
                <w:p w14:paraId="68B3D836">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rPr>
                    <w:t>0</w:t>
                  </w:r>
                </w:p>
              </w:tc>
            </w:tr>
            <w:tr w14:paraId="59024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3315" w:type="dxa"/>
                  <w:tcBorders>
                    <w:top w:val="single" w:color="auto" w:sz="4" w:space="0"/>
                    <w:left w:val="single" w:color="000000" w:sz="4" w:space="0"/>
                    <w:bottom w:val="single" w:color="auto" w:sz="4" w:space="0"/>
                    <w:right w:val="single" w:color="000000" w:sz="4" w:space="0"/>
                  </w:tcBorders>
                  <w:noWrap w:val="0"/>
                  <w:vAlign w:val="top"/>
                </w:tcPr>
                <w:p w14:paraId="4EFF295E">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rPr>
                    <w:t>张氏帅府</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1EB504A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rPr>
                  </w:pPr>
                  <w:r>
                    <w:rPr>
                      <w:rFonts w:hint="eastAsia" w:ascii="微软雅黑" w:hAnsi="微软雅黑" w:eastAsia="微软雅黑" w:cs="微软雅黑"/>
                    </w:rPr>
                    <w:t>48</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69FEEBC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rPr>
                  </w:pPr>
                  <w:r>
                    <w:rPr>
                      <w:rFonts w:hint="eastAsia" w:ascii="微软雅黑" w:hAnsi="微软雅黑" w:eastAsia="微软雅黑" w:cs="微软雅黑"/>
                    </w:rPr>
                    <w:t>24</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19E4BACD">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rPr>
                  </w:pPr>
                  <w:r>
                    <w:rPr>
                      <w:rFonts w:hint="eastAsia" w:ascii="微软雅黑" w:hAnsi="微软雅黑" w:eastAsia="微软雅黑" w:cs="微软雅黑"/>
                    </w:rPr>
                    <w:t>24</w:t>
                  </w:r>
                </w:p>
              </w:tc>
              <w:tc>
                <w:tcPr>
                  <w:tcW w:w="1588" w:type="dxa"/>
                  <w:tcBorders>
                    <w:top w:val="single" w:color="auto" w:sz="4" w:space="0"/>
                    <w:left w:val="single" w:color="000000" w:sz="4" w:space="0"/>
                    <w:bottom w:val="single" w:color="auto" w:sz="4" w:space="0"/>
                    <w:right w:val="single" w:color="auto" w:sz="4" w:space="0"/>
                  </w:tcBorders>
                  <w:noWrap w:val="0"/>
                  <w:vAlign w:val="top"/>
                </w:tcPr>
                <w:p w14:paraId="7555AE39">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rPr>
                    <w:t>0</w:t>
                  </w:r>
                </w:p>
              </w:tc>
            </w:tr>
            <w:tr w14:paraId="15F530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3315" w:type="dxa"/>
                  <w:tcBorders>
                    <w:top w:val="single" w:color="auto" w:sz="4" w:space="0"/>
                    <w:left w:val="single" w:color="000000" w:sz="4" w:space="0"/>
                    <w:bottom w:val="single" w:color="auto" w:sz="4" w:space="0"/>
                    <w:right w:val="single" w:color="000000" w:sz="4" w:space="0"/>
                  </w:tcBorders>
                  <w:noWrap w:val="0"/>
                  <w:vAlign w:val="top"/>
                </w:tcPr>
                <w:p w14:paraId="47B5962B">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rPr>
                    <w:t>鸭绿江断桥</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236D5164">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rPr>
                  </w:pPr>
                  <w:r>
                    <w:rPr>
                      <w:rFonts w:hint="eastAsia" w:ascii="微软雅黑" w:hAnsi="微软雅黑" w:eastAsia="微软雅黑" w:cs="微软雅黑"/>
                    </w:rPr>
                    <w:t>30</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3D8131D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rPr>
                  </w:pPr>
                  <w:r>
                    <w:rPr>
                      <w:rFonts w:hint="eastAsia" w:ascii="微软雅黑" w:hAnsi="微软雅黑" w:eastAsia="微软雅黑" w:cs="微软雅黑"/>
                    </w:rPr>
                    <w:t>15</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0CB157CC">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rPr>
                  </w:pPr>
                  <w:r>
                    <w:rPr>
                      <w:rFonts w:hint="eastAsia" w:ascii="微软雅黑" w:hAnsi="微软雅黑" w:eastAsia="微软雅黑" w:cs="微软雅黑"/>
                    </w:rPr>
                    <w:t>15</w:t>
                  </w:r>
                </w:p>
              </w:tc>
              <w:tc>
                <w:tcPr>
                  <w:tcW w:w="1588" w:type="dxa"/>
                  <w:tcBorders>
                    <w:top w:val="single" w:color="auto" w:sz="4" w:space="0"/>
                    <w:left w:val="single" w:color="000000" w:sz="4" w:space="0"/>
                    <w:bottom w:val="single" w:color="auto" w:sz="4" w:space="0"/>
                    <w:right w:val="single" w:color="auto" w:sz="4" w:space="0"/>
                  </w:tcBorders>
                  <w:noWrap w:val="0"/>
                  <w:vAlign w:val="top"/>
                </w:tcPr>
                <w:p w14:paraId="7652B7E0">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rPr>
                  </w:pPr>
                  <w:r>
                    <w:rPr>
                      <w:rFonts w:hint="eastAsia" w:ascii="微软雅黑" w:hAnsi="微软雅黑" w:eastAsia="微软雅黑" w:cs="微软雅黑"/>
                    </w:rPr>
                    <w:t>0</w:t>
                  </w:r>
                </w:p>
              </w:tc>
            </w:tr>
            <w:tr w14:paraId="1618E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3315" w:type="dxa"/>
                  <w:tcBorders>
                    <w:top w:val="single" w:color="auto" w:sz="4" w:space="0"/>
                    <w:left w:val="single" w:color="000000" w:sz="4" w:space="0"/>
                    <w:bottom w:val="single" w:color="auto" w:sz="4" w:space="0"/>
                    <w:right w:val="single" w:color="000000" w:sz="4" w:space="0"/>
                  </w:tcBorders>
                  <w:noWrap w:val="0"/>
                  <w:vAlign w:val="top"/>
                </w:tcPr>
                <w:p w14:paraId="4A9798B5">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bCs/>
                      <w:szCs w:val="21"/>
                      <w:shd w:val="clear" w:color="auto" w:fill="FFFFFF"/>
                    </w:rPr>
                  </w:pPr>
                  <w:r>
                    <w:rPr>
                      <w:rFonts w:hint="eastAsia" w:ascii="微软雅黑" w:hAnsi="微软雅黑" w:eastAsia="微软雅黑" w:cs="微软雅黑"/>
                    </w:rPr>
                    <w:t>河口奉上四馆+铁路观光小火车</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0ED13B60">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rPr>
                  </w:pPr>
                  <w:r>
                    <w:rPr>
                      <w:rFonts w:hint="eastAsia" w:ascii="微软雅黑" w:hAnsi="微软雅黑" w:eastAsia="微软雅黑" w:cs="微软雅黑"/>
                    </w:rPr>
                    <w:t>85+100</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29AD94F7">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rPr>
                  </w:pPr>
                  <w:r>
                    <w:rPr>
                      <w:rFonts w:hint="eastAsia" w:ascii="微软雅黑" w:hAnsi="微软雅黑" w:eastAsia="微软雅黑" w:cs="微软雅黑"/>
                    </w:rPr>
                    <w:t>45+100</w:t>
                  </w:r>
                </w:p>
              </w:tc>
              <w:tc>
                <w:tcPr>
                  <w:tcW w:w="1588" w:type="dxa"/>
                  <w:tcBorders>
                    <w:top w:val="single" w:color="auto" w:sz="4" w:space="0"/>
                    <w:left w:val="single" w:color="000000" w:sz="4" w:space="0"/>
                    <w:bottom w:val="single" w:color="auto" w:sz="4" w:space="0"/>
                    <w:right w:val="single" w:color="000000" w:sz="4" w:space="0"/>
                  </w:tcBorders>
                  <w:noWrap w:val="0"/>
                  <w:vAlign w:val="top"/>
                </w:tcPr>
                <w:p w14:paraId="27A8CB93">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rPr>
                  </w:pPr>
                  <w:r>
                    <w:rPr>
                      <w:rFonts w:hint="eastAsia" w:ascii="微软雅黑" w:hAnsi="微软雅黑" w:eastAsia="微软雅黑" w:cs="微软雅黑"/>
                    </w:rPr>
                    <w:t>45+100</w:t>
                  </w:r>
                </w:p>
              </w:tc>
              <w:tc>
                <w:tcPr>
                  <w:tcW w:w="1588" w:type="dxa"/>
                  <w:tcBorders>
                    <w:top w:val="single" w:color="auto" w:sz="4" w:space="0"/>
                    <w:left w:val="single" w:color="000000" w:sz="4" w:space="0"/>
                    <w:bottom w:val="single" w:color="auto" w:sz="4" w:space="0"/>
                    <w:right w:val="single" w:color="auto" w:sz="4" w:space="0"/>
                  </w:tcBorders>
                  <w:noWrap w:val="0"/>
                  <w:vAlign w:val="top"/>
                </w:tcPr>
                <w:p w14:paraId="4E0A2C39">
                  <w:pPr>
                    <w:keepNext w:val="0"/>
                    <w:keepLines w:val="0"/>
                    <w:pageBreakBefore w:val="0"/>
                    <w:kinsoku/>
                    <w:wordWrap/>
                    <w:overflowPunct/>
                    <w:topLinePunct w:val="0"/>
                    <w:autoSpaceDE/>
                    <w:autoSpaceDN/>
                    <w:bidi w:val="0"/>
                    <w:adjustRightInd/>
                    <w:snapToGrid/>
                    <w:spacing w:line="320" w:lineRule="exact"/>
                    <w:jc w:val="center"/>
                    <w:rPr>
                      <w:rFonts w:hint="eastAsia" w:ascii="微软雅黑" w:hAnsi="微软雅黑" w:eastAsia="微软雅黑" w:cs="微软雅黑"/>
                      <w:szCs w:val="21"/>
                    </w:rPr>
                  </w:pPr>
                  <w:r>
                    <w:rPr>
                      <w:rFonts w:hint="eastAsia" w:ascii="微软雅黑" w:hAnsi="微软雅黑" w:eastAsia="微软雅黑" w:cs="微软雅黑"/>
                    </w:rPr>
                    <w:t>0+100</w:t>
                  </w:r>
                </w:p>
              </w:tc>
            </w:tr>
            <w:tr w14:paraId="20A9D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1" w:hRule="atLeast"/>
              </w:trPr>
              <w:tc>
                <w:tcPr>
                  <w:tcW w:w="3315" w:type="dxa"/>
                  <w:tcBorders>
                    <w:top w:val="single" w:color="auto" w:sz="4" w:space="0"/>
                    <w:left w:val="single" w:color="000000" w:sz="4" w:space="0"/>
                    <w:bottom w:val="single" w:color="auto" w:sz="4" w:space="0"/>
                    <w:right w:val="single" w:color="000000" w:sz="4" w:space="0"/>
                  </w:tcBorders>
                  <w:noWrap w:val="0"/>
                  <w:vAlign w:val="center"/>
                </w:tcPr>
                <w:p w14:paraId="5ADB5457">
                  <w:pPr>
                    <w:keepNext w:val="0"/>
                    <w:keepLines w:val="0"/>
                    <w:pageBreakBefore w:val="0"/>
                    <w:kinsoku/>
                    <w:wordWrap/>
                    <w:overflowPunct/>
                    <w:topLinePunct w:val="0"/>
                    <w:autoSpaceDE/>
                    <w:autoSpaceDN/>
                    <w:bidi w:val="0"/>
                    <w:adjustRightInd/>
                    <w:snapToGrid/>
                    <w:spacing w:line="320" w:lineRule="exact"/>
                    <w:ind w:firstLine="1471" w:firstLineChars="700"/>
                    <w:jc w:val="both"/>
                    <w:rPr>
                      <w:rFonts w:hint="eastAsia" w:ascii="微软雅黑" w:hAnsi="微软雅黑" w:eastAsia="微软雅黑" w:cs="微软雅黑"/>
                      <w:bCs/>
                      <w:szCs w:val="21"/>
                      <w:highlight w:val="yellow"/>
                      <w:shd w:val="clear" w:color="auto" w:fill="FFFFFF"/>
                    </w:rPr>
                  </w:pPr>
                  <w:r>
                    <w:rPr>
                      <w:rFonts w:hint="eastAsia" w:ascii="微软雅黑" w:hAnsi="微软雅黑" w:eastAsia="微软雅黑" w:cs="微软雅黑"/>
                      <w:b/>
                      <w:szCs w:val="21"/>
                      <w:highlight w:val="yellow"/>
                      <w:shd w:val="clear" w:color="auto" w:fill="FFFFFF"/>
                    </w:rPr>
                    <w:t>合计</w:t>
                  </w:r>
                </w:p>
              </w:tc>
              <w:tc>
                <w:tcPr>
                  <w:tcW w:w="1588" w:type="dxa"/>
                  <w:tcBorders>
                    <w:top w:val="single" w:color="auto" w:sz="4" w:space="0"/>
                    <w:left w:val="single" w:color="000000" w:sz="4" w:space="0"/>
                    <w:bottom w:val="single" w:color="auto" w:sz="4" w:space="0"/>
                    <w:right w:val="single" w:color="000000" w:sz="4" w:space="0"/>
                  </w:tcBorders>
                  <w:noWrap w:val="0"/>
                  <w:vAlign w:val="center"/>
                </w:tcPr>
                <w:p w14:paraId="17CB4CE5">
                  <w:pPr>
                    <w:keepNext w:val="0"/>
                    <w:keepLines w:val="0"/>
                    <w:widowControl/>
                    <w:suppressLineNumbers w:val="0"/>
                    <w:jc w:val="center"/>
                    <w:textAlignment w:val="center"/>
                    <w:rPr>
                      <w:rFonts w:hint="default" w:ascii="微软雅黑" w:hAnsi="微软雅黑" w:eastAsia="微软雅黑" w:cs="微软雅黑"/>
                      <w:b/>
                      <w:bCs/>
                      <w:color w:val="000000"/>
                      <w:kern w:val="0"/>
                      <w:szCs w:val="21"/>
                      <w:highlight w:val="yellow"/>
                      <w:lang w:val="en-US" w:eastAsia="zh-CN" w:bidi="ar"/>
                    </w:rPr>
                  </w:pPr>
                  <w:r>
                    <w:rPr>
                      <w:rFonts w:hint="eastAsia" w:ascii="微软雅黑" w:hAnsi="微软雅黑" w:eastAsia="微软雅黑" w:cs="微软雅黑"/>
                      <w:b/>
                      <w:bCs/>
                      <w:color w:val="000000"/>
                      <w:kern w:val="0"/>
                      <w:szCs w:val="21"/>
                      <w:highlight w:val="yellow"/>
                      <w:lang w:val="en-US" w:eastAsia="zh-CN" w:bidi="ar"/>
                    </w:rPr>
                    <w:t>1712元</w:t>
                  </w:r>
                </w:p>
              </w:tc>
              <w:tc>
                <w:tcPr>
                  <w:tcW w:w="1588" w:type="dxa"/>
                  <w:tcBorders>
                    <w:top w:val="single" w:color="auto" w:sz="4" w:space="0"/>
                    <w:left w:val="single" w:color="000000" w:sz="4" w:space="0"/>
                    <w:bottom w:val="single" w:color="auto" w:sz="4" w:space="0"/>
                    <w:right w:val="single" w:color="000000" w:sz="4" w:space="0"/>
                  </w:tcBorders>
                  <w:noWrap w:val="0"/>
                  <w:vAlign w:val="center"/>
                </w:tcPr>
                <w:p w14:paraId="7D82DC43">
                  <w:pPr>
                    <w:keepNext w:val="0"/>
                    <w:keepLines w:val="0"/>
                    <w:widowControl/>
                    <w:suppressLineNumbers w:val="0"/>
                    <w:jc w:val="center"/>
                    <w:textAlignment w:val="center"/>
                    <w:rPr>
                      <w:rFonts w:hint="default" w:ascii="微软雅黑" w:hAnsi="微软雅黑" w:eastAsia="微软雅黑" w:cs="微软雅黑"/>
                      <w:b/>
                      <w:bCs/>
                      <w:color w:val="000000"/>
                      <w:kern w:val="0"/>
                      <w:szCs w:val="21"/>
                      <w:highlight w:val="yellow"/>
                      <w:lang w:val="en-US" w:eastAsia="zh-CN" w:bidi="ar"/>
                    </w:rPr>
                  </w:pPr>
                  <w:r>
                    <w:rPr>
                      <w:rFonts w:hint="eastAsia" w:ascii="微软雅黑" w:hAnsi="微软雅黑" w:eastAsia="微软雅黑" w:cs="微软雅黑"/>
                      <w:b/>
                      <w:bCs/>
                      <w:color w:val="000000"/>
                      <w:kern w:val="0"/>
                      <w:szCs w:val="21"/>
                      <w:highlight w:val="yellow"/>
                      <w:lang w:val="en-US" w:eastAsia="zh-CN" w:bidi="ar"/>
                    </w:rPr>
                    <w:t>1277元</w:t>
                  </w:r>
                </w:p>
              </w:tc>
              <w:tc>
                <w:tcPr>
                  <w:tcW w:w="1588" w:type="dxa"/>
                  <w:tcBorders>
                    <w:top w:val="single" w:color="auto" w:sz="4" w:space="0"/>
                    <w:left w:val="single" w:color="000000" w:sz="4" w:space="0"/>
                    <w:bottom w:val="single" w:color="auto" w:sz="4" w:space="0"/>
                    <w:right w:val="single" w:color="000000" w:sz="4" w:space="0"/>
                  </w:tcBorders>
                  <w:noWrap w:val="0"/>
                  <w:vAlign w:val="center"/>
                </w:tcPr>
                <w:p w14:paraId="27120FA8">
                  <w:pPr>
                    <w:keepNext w:val="0"/>
                    <w:keepLines w:val="0"/>
                    <w:widowControl/>
                    <w:suppressLineNumbers w:val="0"/>
                    <w:jc w:val="center"/>
                    <w:textAlignment w:val="center"/>
                    <w:rPr>
                      <w:rFonts w:hint="default" w:ascii="微软雅黑" w:hAnsi="微软雅黑" w:eastAsia="微软雅黑" w:cs="微软雅黑"/>
                      <w:b/>
                      <w:bCs/>
                      <w:color w:val="000000"/>
                      <w:kern w:val="0"/>
                      <w:szCs w:val="21"/>
                      <w:highlight w:val="yellow"/>
                      <w:lang w:val="en-US" w:eastAsia="zh-CN" w:bidi="ar"/>
                    </w:rPr>
                  </w:pPr>
                  <w:r>
                    <w:rPr>
                      <w:rFonts w:hint="eastAsia" w:ascii="微软雅黑" w:hAnsi="微软雅黑" w:eastAsia="微软雅黑" w:cs="微软雅黑"/>
                      <w:b/>
                      <w:bCs/>
                      <w:color w:val="000000"/>
                      <w:kern w:val="0"/>
                      <w:szCs w:val="21"/>
                      <w:highlight w:val="yellow"/>
                      <w:lang w:val="en-US" w:eastAsia="zh-CN" w:bidi="ar"/>
                    </w:rPr>
                    <w:t>1155元</w:t>
                  </w:r>
                </w:p>
              </w:tc>
              <w:tc>
                <w:tcPr>
                  <w:tcW w:w="1588" w:type="dxa"/>
                  <w:tcBorders>
                    <w:top w:val="single" w:color="auto" w:sz="4" w:space="0"/>
                    <w:left w:val="single" w:color="000000" w:sz="4" w:space="0"/>
                    <w:bottom w:val="single" w:color="auto" w:sz="4" w:space="0"/>
                    <w:right w:val="single" w:color="auto" w:sz="4" w:space="0"/>
                  </w:tcBorders>
                  <w:noWrap w:val="0"/>
                  <w:vAlign w:val="center"/>
                </w:tcPr>
                <w:p w14:paraId="729BC05D">
                  <w:pPr>
                    <w:keepNext w:val="0"/>
                    <w:keepLines w:val="0"/>
                    <w:widowControl/>
                    <w:suppressLineNumbers w:val="0"/>
                    <w:jc w:val="center"/>
                    <w:textAlignment w:val="center"/>
                    <w:rPr>
                      <w:rFonts w:hint="default" w:ascii="微软雅黑" w:hAnsi="微软雅黑" w:eastAsia="微软雅黑" w:cs="微软雅黑"/>
                      <w:b/>
                      <w:bCs/>
                      <w:szCs w:val="21"/>
                      <w:highlight w:val="yellow"/>
                      <w:lang w:val="en-US" w:eastAsia="zh-CN"/>
                    </w:rPr>
                  </w:pPr>
                  <w:r>
                    <w:rPr>
                      <w:rFonts w:hint="eastAsia" w:ascii="微软雅黑" w:hAnsi="微软雅黑" w:eastAsia="微软雅黑" w:cs="微软雅黑"/>
                      <w:b/>
                      <w:bCs/>
                      <w:szCs w:val="21"/>
                      <w:highlight w:val="yellow"/>
                      <w:lang w:val="en-US" w:eastAsia="zh-CN"/>
                    </w:rPr>
                    <w:t>896元</w:t>
                  </w:r>
                </w:p>
              </w:tc>
            </w:tr>
          </w:tbl>
          <w:p w14:paraId="26C41995">
            <w:pPr>
              <w:keepNext w:val="0"/>
              <w:keepLines w:val="0"/>
              <w:pageBreakBefore w:val="0"/>
              <w:kinsoku/>
              <w:wordWrap/>
              <w:overflowPunct/>
              <w:topLinePunct w:val="0"/>
              <w:autoSpaceDE/>
              <w:autoSpaceDN/>
              <w:bidi w:val="0"/>
              <w:adjustRightInd/>
              <w:snapToGrid/>
              <w:spacing w:line="320" w:lineRule="exact"/>
              <w:rPr>
                <w:rFonts w:hint="eastAsia" w:ascii="微软雅黑" w:hAnsi="微软雅黑" w:eastAsia="微软雅黑" w:cs="微软雅黑"/>
                <w:b/>
                <w:bCs/>
                <w:sz w:val="21"/>
                <w:szCs w:val="21"/>
                <w:lang w:val="en-US" w:eastAsia="zh-CN"/>
              </w:rPr>
            </w:pPr>
          </w:p>
        </w:tc>
      </w:tr>
      <w:tr w14:paraId="332D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0" w:type="dxa"/>
            <w:noWrap w:val="0"/>
            <w:vAlign w:val="top"/>
          </w:tcPr>
          <w:p w14:paraId="545D9FE7">
            <w:pPr>
              <w:keepNext w:val="0"/>
              <w:keepLines w:val="0"/>
              <w:pageBreakBefore w:val="0"/>
              <w:kinsoku/>
              <w:wordWrap/>
              <w:overflowPunct/>
              <w:topLinePunct w:val="0"/>
              <w:autoSpaceDE/>
              <w:autoSpaceDN/>
              <w:bidi w:val="0"/>
              <w:adjustRightInd/>
              <w:snapToGrid/>
              <w:spacing w:line="320" w:lineRule="exact"/>
              <w:ind w:left="843" w:hanging="840" w:hangingChars="400"/>
              <w:rPr>
                <w:rFonts w:hint="eastAsia" w:ascii="微软雅黑" w:hAnsi="微软雅黑" w:eastAsia="微软雅黑" w:cs="微软雅黑"/>
                <w:b/>
                <w:bCs/>
                <w:sz w:val="20"/>
                <w:szCs w:val="20"/>
              </w:rPr>
            </w:pPr>
            <w:r>
              <w:rPr>
                <w:rFonts w:hint="eastAsia" w:ascii="微软雅黑" w:hAnsi="微软雅黑" w:eastAsia="微软雅黑" w:cs="微软雅黑"/>
                <w:b/>
                <w:bCs/>
                <w:sz w:val="21"/>
                <w:szCs w:val="21"/>
                <w:lang w:val="en-US" w:eastAsia="zh-CN"/>
              </w:rPr>
              <w:t>7</w:t>
            </w:r>
            <w:r>
              <w:rPr>
                <w:rFonts w:hint="eastAsia" w:ascii="微软雅黑" w:hAnsi="微软雅黑" w:eastAsia="微软雅黑" w:cs="微软雅黑"/>
                <w:b/>
                <w:bCs/>
                <w:sz w:val="21"/>
                <w:szCs w:val="21"/>
              </w:rPr>
              <w:t>、保险：</w:t>
            </w:r>
            <w:r>
              <w:rPr>
                <w:rFonts w:hint="eastAsia" w:ascii="微软雅黑" w:hAnsi="微软雅黑" w:eastAsia="微软雅黑" w:cs="微软雅黑"/>
                <w:sz w:val="21"/>
                <w:szCs w:val="21"/>
              </w:rPr>
              <w:t>我社按规定已投保责任险。</w:t>
            </w:r>
            <w:r>
              <w:rPr>
                <w:rFonts w:hint="eastAsia" w:ascii="微软雅黑" w:hAnsi="微软雅黑" w:eastAsia="微软雅黑" w:cs="微软雅黑"/>
                <w:bCs/>
                <w:color w:val="000000"/>
                <w:sz w:val="21"/>
                <w:szCs w:val="21"/>
                <w:u w:val="single"/>
              </w:rPr>
              <w:t>不含旅游意外险（强烈建议客人购买旅游意外险。因自身疾病引起的费用自理；意外事故具体赔付责任、赔付标准、理赔由保险公司负责解释和履行，旅行社概不垫付医药费，也不再进行其他任何赔偿）</w:t>
            </w:r>
            <w:r>
              <w:rPr>
                <w:rFonts w:hint="eastAsia" w:ascii="微软雅黑" w:hAnsi="微软雅黑" w:eastAsia="微软雅黑" w:cs="微软雅黑"/>
                <w:b/>
                <w:sz w:val="21"/>
                <w:szCs w:val="21"/>
              </w:rPr>
              <w:t>。</w:t>
            </w:r>
          </w:p>
          <w:p w14:paraId="42995EAC">
            <w:pPr>
              <w:pStyle w:val="11"/>
              <w:keepNext w:val="0"/>
              <w:keepLines w:val="0"/>
              <w:pageBreakBefore w:val="0"/>
              <w:numPr>
                <w:ilvl w:val="0"/>
                <w:numId w:val="0"/>
              </w:numPr>
              <w:kinsoku/>
              <w:wordWrap/>
              <w:overflowPunct/>
              <w:topLinePunct w:val="0"/>
              <w:autoSpaceDE/>
              <w:autoSpaceDN/>
              <w:bidi w:val="0"/>
              <w:adjustRightInd/>
              <w:snapToGrid/>
              <w:spacing w:line="320" w:lineRule="exact"/>
              <w:ind w:leftChars="0"/>
              <w:rPr>
                <w:rFonts w:hint="eastAsia" w:ascii="微软雅黑" w:hAnsi="微软雅黑" w:eastAsia="微软雅黑" w:cs="微软雅黑"/>
                <w:b/>
                <w:bCs/>
                <w:szCs w:val="21"/>
              </w:rPr>
            </w:pPr>
            <w:r>
              <w:rPr>
                <w:rFonts w:hint="eastAsia" w:ascii="微软雅黑" w:hAnsi="微软雅黑" w:eastAsia="微软雅黑" w:cs="微软雅黑"/>
                <w:b/>
                <w:bCs/>
                <w:szCs w:val="21"/>
                <w:lang w:val="en-US" w:eastAsia="zh-CN"/>
              </w:rPr>
              <w:t>8、</w:t>
            </w:r>
            <w:r>
              <w:rPr>
                <w:rFonts w:hint="eastAsia" w:ascii="微软雅黑" w:hAnsi="微软雅黑" w:eastAsia="微软雅黑" w:cs="微软雅黑"/>
                <w:b/>
                <w:bCs/>
                <w:szCs w:val="21"/>
              </w:rPr>
              <w:t>报价不含：门票、单房差，景区内自由选择的小交通以及个人消费。</w:t>
            </w:r>
          </w:p>
          <w:p w14:paraId="48D5EB0E">
            <w:pPr>
              <w:pStyle w:val="11"/>
              <w:keepNext w:val="0"/>
              <w:keepLines w:val="0"/>
              <w:pageBreakBefore w:val="0"/>
              <w:numPr>
                <w:ilvl w:val="0"/>
                <w:numId w:val="0"/>
              </w:numPr>
              <w:kinsoku/>
              <w:wordWrap/>
              <w:overflowPunct/>
              <w:topLinePunct w:val="0"/>
              <w:autoSpaceDE/>
              <w:autoSpaceDN/>
              <w:bidi w:val="0"/>
              <w:adjustRightInd/>
              <w:snapToGrid/>
              <w:spacing w:line="320" w:lineRule="exact"/>
              <w:ind w:leftChars="0"/>
              <w:rPr>
                <w:rFonts w:hint="eastAsia" w:ascii="微软雅黑" w:hAnsi="微软雅黑" w:eastAsia="微软雅黑" w:cs="微软雅黑"/>
                <w:b/>
                <w:bCs/>
                <w:szCs w:val="21"/>
              </w:rPr>
            </w:pPr>
            <w:r>
              <w:rPr>
                <w:rFonts w:hint="eastAsia" w:ascii="微软雅黑" w:hAnsi="微软雅黑" w:eastAsia="微软雅黑" w:cs="微软雅黑"/>
                <w:b/>
                <w:bCs/>
                <w:szCs w:val="21"/>
                <w:lang w:val="en-US" w:eastAsia="zh-CN"/>
              </w:rPr>
              <w:t>9、参考酒店：</w:t>
            </w:r>
          </w:p>
          <w:p w14:paraId="17454F02">
            <w:pPr>
              <w:widowControl/>
              <w:spacing w:line="300" w:lineRule="exact"/>
              <w:jc w:val="left"/>
              <w:rPr>
                <w:rFonts w:hint="eastAsia" w:ascii="微软雅黑" w:hAnsi="微软雅黑" w:eastAsia="微软雅黑" w:cs="宋体"/>
                <w:szCs w:val="21"/>
              </w:rPr>
            </w:pPr>
            <w:r>
              <w:rPr>
                <w:rFonts w:hint="eastAsia" w:ascii="微软雅黑" w:hAnsi="微软雅黑" w:eastAsia="微软雅黑" w:cs="宋体"/>
                <w:szCs w:val="21"/>
              </w:rPr>
              <w:t>盘锦：大众、阳光格林、雅每家、澜泰、如家、速8</w:t>
            </w:r>
          </w:p>
          <w:p w14:paraId="5C6786DD">
            <w:pPr>
              <w:widowControl/>
              <w:spacing w:line="300" w:lineRule="exact"/>
              <w:jc w:val="left"/>
              <w:rPr>
                <w:rFonts w:hint="eastAsia" w:ascii="微软雅黑" w:hAnsi="微软雅黑" w:eastAsia="微软雅黑" w:cs="宋体"/>
                <w:szCs w:val="21"/>
              </w:rPr>
            </w:pPr>
            <w:r>
              <w:rPr>
                <w:rFonts w:hint="eastAsia" w:ascii="微软雅黑" w:hAnsi="微软雅黑" w:eastAsia="微软雅黑" w:cs="宋体"/>
                <w:szCs w:val="21"/>
              </w:rPr>
              <w:t>满洲里：车之美，物流大厦，美梦思</w:t>
            </w:r>
          </w:p>
          <w:p w14:paraId="59C833C6">
            <w:pPr>
              <w:widowControl/>
              <w:spacing w:line="300" w:lineRule="exact"/>
              <w:jc w:val="left"/>
              <w:rPr>
                <w:rFonts w:hint="eastAsia" w:ascii="微软雅黑" w:hAnsi="微软雅黑" w:eastAsia="微软雅黑" w:cs="宋体"/>
                <w:szCs w:val="21"/>
              </w:rPr>
            </w:pPr>
            <w:r>
              <w:rPr>
                <w:rFonts w:hint="eastAsia" w:ascii="微软雅黑" w:hAnsi="微软雅黑" w:eastAsia="微软雅黑" w:cs="宋体"/>
                <w:szCs w:val="21"/>
              </w:rPr>
              <w:t>二道白河：双源山庄、野鸭湖山庄，永泽山庄，龙升山庄，园池宾馆，东旺宾馆，万香源山庄，祥坤园宾馆，宿营地宾馆，高铁宾馆</w:t>
            </w:r>
          </w:p>
          <w:p w14:paraId="024E7526">
            <w:pPr>
              <w:widowControl/>
              <w:spacing w:line="300" w:lineRule="exact"/>
              <w:jc w:val="left"/>
              <w:rPr>
                <w:rFonts w:hint="eastAsia" w:ascii="微软雅黑" w:hAnsi="微软雅黑" w:eastAsia="微软雅黑" w:cs="宋体"/>
                <w:szCs w:val="21"/>
              </w:rPr>
            </w:pPr>
            <w:r>
              <w:rPr>
                <w:rFonts w:hint="eastAsia" w:ascii="微软雅黑" w:hAnsi="微软雅黑" w:eastAsia="微软雅黑" w:cs="宋体"/>
                <w:szCs w:val="21"/>
              </w:rPr>
              <w:t>丹东：青旅，华驿，长隆，驿禾</w:t>
            </w:r>
          </w:p>
          <w:p w14:paraId="35F204FC">
            <w:pPr>
              <w:widowControl/>
              <w:spacing w:line="300" w:lineRule="exact"/>
              <w:jc w:val="left"/>
              <w:rPr>
                <w:rFonts w:hint="eastAsia" w:ascii="微软雅黑" w:hAnsi="微软雅黑" w:eastAsia="微软雅黑" w:cs="宋体"/>
                <w:szCs w:val="21"/>
              </w:rPr>
            </w:pPr>
            <w:r>
              <w:rPr>
                <w:rFonts w:hint="eastAsia" w:ascii="微软雅黑" w:hAnsi="微软雅黑" w:eastAsia="微软雅黑" w:cs="宋体"/>
                <w:szCs w:val="21"/>
              </w:rPr>
              <w:t>北极村：家庭旅馆</w:t>
            </w:r>
          </w:p>
          <w:p w14:paraId="4FCE0072">
            <w:pPr>
              <w:widowControl/>
              <w:spacing w:line="300" w:lineRule="exact"/>
              <w:jc w:val="left"/>
              <w:rPr>
                <w:rFonts w:hint="eastAsia" w:ascii="微软雅黑" w:hAnsi="微软雅黑" w:eastAsia="微软雅黑" w:cs="宋体"/>
                <w:szCs w:val="21"/>
              </w:rPr>
            </w:pPr>
            <w:r>
              <w:rPr>
                <w:rFonts w:hint="eastAsia" w:ascii="微软雅黑" w:hAnsi="微软雅黑" w:eastAsia="微软雅黑" w:cs="宋体"/>
                <w:szCs w:val="21"/>
              </w:rPr>
              <w:t>特别升级1晚当地四星参考酒店：满洲里套娃酒店，丹东泊悦酒店，如家商旅，假日景轩酒店，江滨酒店，长城酒店，宗裕金汤酒店；盘锦银龙大酒店国、维多利亚等（视情况选择安排升级）</w:t>
            </w:r>
            <w:r>
              <w:rPr>
                <w:rFonts w:hint="eastAsia" w:ascii="微软雅黑" w:hAnsi="微软雅黑" w:eastAsia="微软雅黑" w:cs="宋体"/>
                <w:szCs w:val="21"/>
              </w:rPr>
              <w:br w:type="textWrapping"/>
            </w:r>
          </w:p>
          <w:p w14:paraId="21B36EFF">
            <w:pPr>
              <w:widowControl/>
              <w:spacing w:line="300" w:lineRule="exact"/>
              <w:jc w:val="left"/>
              <w:rPr>
                <w:rFonts w:hint="eastAsia" w:ascii="宋体" w:hAnsi="宋体" w:cs="宋体"/>
                <w:b/>
                <w:sz w:val="24"/>
              </w:rPr>
            </w:pPr>
            <w:r>
              <w:rPr>
                <w:rFonts w:hint="eastAsia" w:ascii="微软雅黑" w:hAnsi="微软雅黑" w:eastAsia="微软雅黑" w:cs="宋体"/>
                <w:b/>
                <w:sz w:val="18"/>
                <w:szCs w:val="16"/>
                <w:lang w:bidi="ar"/>
              </w:rPr>
              <w:t>特别说明和注意事项【此款内容均作为游客与旅行社旅游合同附件的重要内容，游客签订协议即</w:t>
            </w:r>
            <w:r>
              <w:rPr>
                <w:rFonts w:hint="eastAsia" w:ascii="微软雅黑" w:hAnsi="微软雅黑" w:eastAsia="微软雅黑" w:cs="宋体"/>
                <w:b/>
                <w:sz w:val="18"/>
                <w:szCs w:val="18"/>
                <w:lang w:bidi="ar"/>
              </w:rPr>
              <w:t>为同意以下条款】</w:t>
            </w:r>
            <w:r>
              <w:rPr>
                <w:rFonts w:hint="eastAsia" w:ascii="宋体" w:hAnsi="宋体" w:cs="宋体"/>
                <w:b/>
                <w:sz w:val="24"/>
                <w:lang w:bidi="ar"/>
              </w:rPr>
              <w:t xml:space="preserve">： </w:t>
            </w:r>
          </w:p>
          <w:p w14:paraId="1953F50F">
            <w:pPr>
              <w:numPr>
                <w:ilvl w:val="0"/>
                <w:numId w:val="2"/>
              </w:numPr>
              <w:rPr>
                <w:szCs w:val="21"/>
              </w:rPr>
            </w:pPr>
            <w:r>
              <w:rPr>
                <w:rFonts w:hint="eastAsia" w:ascii="宋体" w:hAnsi="宋体" w:cs="宋体"/>
                <w:b/>
                <w:szCs w:val="21"/>
                <w:lang w:bidi="ar"/>
              </w:rPr>
              <w:t>有效证件：</w:t>
            </w:r>
            <w:r>
              <w:rPr>
                <w:rFonts w:hint="eastAsia" w:ascii="宋体" w:hAnsi="宋体" w:cs="宋体"/>
                <w:szCs w:val="21"/>
                <w:lang w:bidi="ar"/>
              </w:rPr>
              <w:t>请参加本次活动的老年朋友随身携带好身份证、老年证、离休证、军残证等相关证件原件，以便享受可能的门票优惠，以当地景点优惠政策为准。</w:t>
            </w:r>
          </w:p>
          <w:p w14:paraId="5D73CA39">
            <w:pPr>
              <w:numPr>
                <w:ilvl w:val="0"/>
                <w:numId w:val="2"/>
              </w:numPr>
              <w:rPr>
                <w:rFonts w:hint="eastAsia" w:ascii="宋体" w:hAnsi="宋体" w:cs="宋体"/>
                <w:szCs w:val="21"/>
              </w:rPr>
            </w:pPr>
            <w:r>
              <w:rPr>
                <w:rFonts w:hint="eastAsia" w:ascii="宋体" w:hAnsi="宋体" w:cs="宋体"/>
                <w:b/>
                <w:szCs w:val="21"/>
                <w:lang w:bidi="ar"/>
              </w:rPr>
              <w:t>大交通：</w:t>
            </w:r>
            <w:r>
              <w:rPr>
                <w:rFonts w:hint="eastAsia" w:ascii="宋体" w:hAnsi="宋体" w:cs="宋体"/>
                <w:szCs w:val="21"/>
                <w:lang w:bidi="ar"/>
              </w:rPr>
              <w:t>火车的车容车貌、设施、卫生、沿途站点加水、开水供应和餐车服务均由铁路部门负责，不属于旅行社范畴，若有意见或建议可拨打</w:t>
            </w:r>
            <w:r>
              <w:rPr>
                <w:szCs w:val="21"/>
                <w:lang w:bidi="ar"/>
              </w:rPr>
              <w:t>12306</w:t>
            </w:r>
            <w:r>
              <w:rPr>
                <w:rFonts w:hint="eastAsia" w:ascii="宋体" w:hAnsi="宋体" w:cs="宋体"/>
                <w:szCs w:val="21"/>
                <w:lang w:bidi="ar"/>
              </w:rPr>
              <w:t>自行向铁路主管部门反映。</w:t>
            </w:r>
          </w:p>
          <w:p w14:paraId="61EEFF1D">
            <w:pPr>
              <w:numPr>
                <w:ilvl w:val="0"/>
                <w:numId w:val="2"/>
              </w:numPr>
              <w:rPr>
                <w:rFonts w:hint="eastAsia" w:ascii="宋体" w:hAnsi="宋体" w:cs="宋体"/>
                <w:szCs w:val="21"/>
              </w:rPr>
            </w:pPr>
            <w:r>
              <w:rPr>
                <w:rFonts w:hint="eastAsia" w:ascii="宋体" w:hAnsi="宋体" w:cs="宋体"/>
                <w:b/>
                <w:szCs w:val="21"/>
                <w:lang w:bidi="ar"/>
              </w:rPr>
              <w:t>小交通：</w:t>
            </w:r>
            <w:r>
              <w:rPr>
                <w:rFonts w:hint="eastAsia" w:ascii="宋体" w:hAnsi="宋体" w:cs="宋体"/>
                <w:szCs w:val="21"/>
                <w:lang w:bidi="ar"/>
              </w:rPr>
              <w:t>根据客人体力和精力的不同，部分景区设有方便客人观光的景区小交通（如索道、观光电梯、换车费等），可自由自愿选择，具体价格以景区政策为准！</w:t>
            </w:r>
          </w:p>
          <w:p w14:paraId="3DEBE306">
            <w:pPr>
              <w:numPr>
                <w:ilvl w:val="0"/>
                <w:numId w:val="2"/>
              </w:numPr>
              <w:rPr>
                <w:rFonts w:hint="eastAsia" w:ascii="宋体" w:hAnsi="宋体" w:cs="宋体"/>
                <w:szCs w:val="21"/>
              </w:rPr>
            </w:pPr>
            <w:r>
              <w:rPr>
                <w:rFonts w:hint="eastAsia" w:ascii="宋体" w:hAnsi="宋体" w:cs="宋体"/>
                <w:b/>
                <w:szCs w:val="21"/>
                <w:lang w:bidi="ar"/>
              </w:rPr>
              <w:t>发团条件：</w:t>
            </w:r>
            <w:r>
              <w:rPr>
                <w:rFonts w:hint="eastAsia" w:ascii="宋体" w:hAnsi="宋体" w:cs="宋体"/>
                <w:szCs w:val="21"/>
                <w:lang w:bidi="ar"/>
              </w:rPr>
              <w:t>专列、包船、系列团均有不同成团人数，专列如未达到要求人数则改走正班车，开行日期和路线以铁路部门最终命令为准，系列团最低成团人数以合同签订为准。</w:t>
            </w:r>
          </w:p>
          <w:p w14:paraId="414C7541">
            <w:pPr>
              <w:numPr>
                <w:ilvl w:val="0"/>
                <w:numId w:val="2"/>
              </w:numPr>
              <w:rPr>
                <w:szCs w:val="21"/>
              </w:rPr>
            </w:pPr>
            <w:r>
              <w:rPr>
                <w:rFonts w:hint="eastAsia" w:ascii="宋体" w:hAnsi="宋体" w:cs="宋体"/>
                <w:b/>
                <w:szCs w:val="21"/>
                <w:lang w:bidi="ar"/>
              </w:rPr>
              <w:t>健康说明：</w:t>
            </w:r>
            <w:r>
              <w:rPr>
                <w:rFonts w:hint="eastAsia" w:ascii="宋体" w:hAnsi="宋体" w:cs="宋体"/>
                <w:szCs w:val="21"/>
                <w:lang w:bidi="ar"/>
              </w:rPr>
              <w:t>因个人既有病史和身体残障在旅游行程中引起的疾病进一步发作和伤亡，旅行社不承担任何责任，现有的保险公司责任险和意外险条款中，此种情况也列入保险公司的免赔范围。  旅行社为非健康医疗专业咨询机构，无法判定游客的身体健康状况是否适合参加本次旅游活动，游客在旅行社签订旅游合同，即视为游客已经了解本次旅行的辛苦程度和行程中医疗条件有限的前提，并征得专业医生的同意；</w:t>
            </w:r>
            <w:r>
              <w:rPr>
                <w:rFonts w:hint="eastAsia" w:ascii="宋体" w:hAnsi="宋体" w:cs="宋体"/>
                <w:spacing w:val="-6"/>
                <w:szCs w:val="21"/>
                <w:lang w:bidi="ar"/>
              </w:rPr>
              <w:t xml:space="preserve"> 报名时旅游者应确保身体健康，保证自身条件能够完成旅游活动，身体健康状况不佳者，请咨询医生是否可以参加本次旅游活动，根据自身情况备好常用药和急救药品，因自身疾病而引起的后果，游客自行承担责任；</w:t>
            </w:r>
            <w:r>
              <w:rPr>
                <w:rFonts w:hint="eastAsia" w:ascii="宋体" w:hAnsi="宋体" w:cs="宋体"/>
                <w:szCs w:val="21"/>
                <w:lang w:bidi="ar"/>
              </w:rPr>
              <w:t>出团前游客须签字确认《旅游者健康状况确认书》；有听力、视力障碍的游客须有健康旅伴陪同方可参团；个人有精神疾病和无行为控制能力的不能报名参团。</w:t>
            </w:r>
            <w:r>
              <w:rPr>
                <w:rFonts w:hint="eastAsia" w:ascii="宋体" w:hAnsi="宋体" w:cs="Arial"/>
                <w:szCs w:val="21"/>
                <w:lang w:bidi="ar"/>
              </w:rPr>
              <w:t>虽然专列上有配备医护人员，但主要是处理行程中的临时小疾病；并且专列条件有限，不能将此行为作为您的医疗保障。</w:t>
            </w:r>
            <w:r>
              <w:rPr>
                <w:rFonts w:hint="eastAsia" w:ascii="宋体" w:hAnsi="宋体" w:cs="宋体"/>
                <w:szCs w:val="21"/>
                <w:lang w:bidi="ar"/>
              </w:rPr>
              <w:t>有严重高血压、心脏病、哮喘病、有过中风病史等易突发疾病及传染病、精神疾病患者谢绝参加。</w:t>
            </w:r>
          </w:p>
          <w:p w14:paraId="4F56B77F">
            <w:pPr>
              <w:numPr>
                <w:ilvl w:val="0"/>
                <w:numId w:val="2"/>
              </w:numPr>
              <w:rPr>
                <w:rFonts w:hint="eastAsia" w:ascii="宋体" w:hAnsi="宋体" w:cs="宋体"/>
                <w:spacing w:val="-6"/>
                <w:szCs w:val="21"/>
              </w:rPr>
            </w:pPr>
            <w:r>
              <w:rPr>
                <w:rFonts w:hint="eastAsia" w:ascii="宋体" w:hAnsi="宋体" w:cs="宋体"/>
                <w:b/>
                <w:szCs w:val="21"/>
                <w:lang w:bidi="ar"/>
              </w:rPr>
              <w:t>安全防范：</w:t>
            </w:r>
            <w:r>
              <w:rPr>
                <w:rFonts w:hint="eastAsia" w:ascii="宋体" w:hAnsi="宋体" w:cs="宋体"/>
                <w:spacing w:val="-6"/>
                <w:szCs w:val="21"/>
                <w:lang w:bidi="ar"/>
              </w:rPr>
              <w:t>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42BC2E16">
            <w:pPr>
              <w:numPr>
                <w:ilvl w:val="0"/>
                <w:numId w:val="2"/>
              </w:numPr>
              <w:rPr>
                <w:rFonts w:hint="eastAsia" w:ascii="宋体" w:hAnsi="宋体" w:cs="宋体"/>
                <w:spacing w:val="-6"/>
                <w:szCs w:val="21"/>
              </w:rPr>
            </w:pPr>
            <w:r>
              <w:rPr>
                <w:rFonts w:hint="eastAsia" w:ascii="宋体" w:hAnsi="宋体" w:cs="宋体"/>
                <w:b/>
                <w:szCs w:val="21"/>
                <w:lang w:bidi="ar"/>
              </w:rPr>
              <w:t>旅游保险说明：</w:t>
            </w:r>
            <w:r>
              <w:rPr>
                <w:rFonts w:hint="eastAsia" w:ascii="宋体" w:hAnsi="宋体" w:cs="宋体"/>
                <w:szCs w:val="21"/>
                <w:lang w:bidi="ar"/>
              </w:rPr>
              <w:t>旅行社已经购买旅行社责任险，为自己提供全方位的保障。</w:t>
            </w:r>
            <w:r>
              <w:rPr>
                <w:rFonts w:hint="eastAsia" w:ascii="宋体" w:hAnsi="宋体" w:cs="宋体"/>
                <w:b/>
                <w:szCs w:val="21"/>
                <w:lang w:bidi="ar"/>
              </w:rPr>
              <w:t>旅行社责任险</w:t>
            </w:r>
            <w:r>
              <w:rPr>
                <w:rFonts w:hint="eastAsia" w:ascii="宋体" w:hAnsi="宋体" w:cs="宋体"/>
                <w:szCs w:val="21"/>
                <w:lang w:bidi="ar"/>
              </w:rPr>
              <w:t>是旅行社投保，保险公司承保旅行社在组织旅游活动过程中因疏忽、过失造成事故所应承担的法律赔偿责任的险种。</w:t>
            </w:r>
            <w:r>
              <w:rPr>
                <w:rFonts w:hint="eastAsia" w:ascii="宋体" w:hAnsi="宋体" w:cs="宋体"/>
                <w:b/>
                <w:szCs w:val="21"/>
                <w:lang w:bidi="ar"/>
              </w:rPr>
              <w:t>旅游人身意外伤害险：建议客人出行前自行购买一份旅游意外险</w:t>
            </w:r>
            <w:r>
              <w:rPr>
                <w:rFonts w:hint="eastAsia" w:ascii="宋体" w:hAnsi="宋体" w:cs="宋体"/>
                <w:szCs w:val="21"/>
                <w:lang w:bidi="ar"/>
              </w:rPr>
              <w:t>。</w:t>
            </w:r>
          </w:p>
          <w:p w14:paraId="4E6D5319">
            <w:pPr>
              <w:numPr>
                <w:ilvl w:val="0"/>
                <w:numId w:val="2"/>
              </w:numPr>
              <w:rPr>
                <w:szCs w:val="21"/>
              </w:rPr>
            </w:pPr>
            <w:r>
              <w:rPr>
                <w:rFonts w:hint="eastAsia" w:ascii="宋体" w:hAnsi="宋体" w:cs="宋体"/>
                <w:b/>
                <w:szCs w:val="21"/>
                <w:lang w:bidi="ar"/>
              </w:rPr>
              <w:t>不可抗力免责说明：</w:t>
            </w:r>
            <w:r>
              <w:rPr>
                <w:rFonts w:hint="eastAsia" w:ascii="宋体" w:hAnsi="宋体" w:cs="宋体"/>
                <w:spacing w:val="-6"/>
                <w:szCs w:val="21"/>
                <w:lang w:bidi="ar"/>
              </w:rPr>
              <w:t>由于不可抗力等不可归责于旅行社的客观原因或旅游者个人原因，造成旅游者经济损失的，旅行社不承担赔偿责任。如恶劣天气、自然灾害、火车延误、汽车塞车等不可抗力原因如造成团队行程更改，延误、滞留或提前结束时，旅行社不承担责任。因此发生的费用增减，按未发生费用退还游客，超支费用由游客承担的办法处理。</w:t>
            </w:r>
          </w:p>
          <w:p w14:paraId="1254B3A6">
            <w:pPr>
              <w:numPr>
                <w:ilvl w:val="0"/>
                <w:numId w:val="2"/>
              </w:numPr>
              <w:rPr>
                <w:rFonts w:hint="eastAsia" w:ascii="宋体" w:hAnsi="宋体" w:cs="宋体"/>
                <w:szCs w:val="21"/>
              </w:rPr>
            </w:pPr>
            <w:r>
              <w:rPr>
                <w:rFonts w:hint="eastAsia" w:ascii="宋体" w:hAnsi="宋体" w:cs="宋体"/>
                <w:b/>
                <w:szCs w:val="21"/>
                <w:lang w:bidi="ar"/>
              </w:rPr>
              <w:t>特别说明：</w:t>
            </w:r>
            <w:r>
              <w:rPr>
                <w:rFonts w:hint="eastAsia" w:ascii="宋体" w:hAnsi="宋体" w:cs="宋体"/>
                <w:bCs/>
                <w:szCs w:val="21"/>
                <w:lang w:bidi="ar"/>
              </w:rPr>
              <w:t>以上行程届时</w:t>
            </w:r>
            <w:r>
              <w:rPr>
                <w:rFonts w:hint="eastAsia" w:ascii="宋体" w:hAnsi="宋体" w:cs="宋体"/>
                <w:szCs w:val="21"/>
                <w:lang w:bidi="ar"/>
              </w:rPr>
              <w:t>在保证不减少景点不降低服务标准的情况下，旅行社有权根据实际情况对行程顺序做出相应调整；</w:t>
            </w:r>
            <w:r>
              <w:rPr>
                <w:rFonts w:hint="eastAsia" w:ascii="宋体" w:hAnsi="宋体" w:cs="宋体"/>
                <w:spacing w:val="-10"/>
                <w:szCs w:val="21"/>
                <w:lang w:bidi="ar"/>
              </w:rPr>
              <w:t>行程景点顺序以实际安排为准，如遇政府和景区原因性景点暂时关闭，调整游览时间，如行程时</w:t>
            </w:r>
            <w:r>
              <w:rPr>
                <w:rFonts w:hint="eastAsia" w:ascii="宋体" w:hAnsi="宋体" w:cs="宋体"/>
                <w:szCs w:val="21"/>
                <w:lang w:bidi="ar"/>
              </w:rPr>
              <w:t>间内无法安排，按照游客缴纳的实际门票费用退游客。</w:t>
            </w:r>
          </w:p>
          <w:p w14:paraId="21C904F2">
            <w:pPr>
              <w:numPr>
                <w:ilvl w:val="0"/>
                <w:numId w:val="2"/>
              </w:numPr>
              <w:rPr>
                <w:rFonts w:hint="eastAsia" w:ascii="宋体" w:hAnsi="宋体" w:cs="宋体"/>
                <w:b/>
                <w:bCs/>
                <w:kern w:val="0"/>
                <w:sz w:val="28"/>
                <w:szCs w:val="28"/>
              </w:rPr>
            </w:pPr>
            <w:r>
              <w:rPr>
                <w:rFonts w:hint="eastAsia" w:ascii="宋体" w:hAnsi="宋体" w:cs="宋体"/>
                <w:b/>
                <w:szCs w:val="21"/>
                <w:lang w:bidi="ar"/>
              </w:rPr>
              <w:t>购物和自费游览活动说明</w:t>
            </w:r>
            <w:r>
              <w:rPr>
                <w:rFonts w:hint="eastAsia" w:ascii="宋体" w:hAnsi="宋体" w:cs="宋体"/>
                <w:szCs w:val="21"/>
                <w:lang w:bidi="ar"/>
              </w:rPr>
              <w:t>：按照《旅游法》第三十五条规定，“旅行社组织、接待旅游者，不得指定具体购物场所，不得安排另行付费旅游项目。但是，经双方协商一致或者旅游者要求，且不影响其他旅游者行程安排的除外”。游客如有购物和自费活动需要，抵达当地后，在不影响其他旅游者的行程安排前提下，另行签订补充协议后安排。</w:t>
            </w:r>
          </w:p>
          <w:p w14:paraId="04E1B36F">
            <w:pPr>
              <w:keepNext w:val="0"/>
              <w:keepLines w:val="0"/>
              <w:pageBreakBefore w:val="0"/>
              <w:kinsoku/>
              <w:wordWrap/>
              <w:overflowPunct/>
              <w:topLinePunct w:val="0"/>
              <w:autoSpaceDE/>
              <w:autoSpaceDN/>
              <w:bidi w:val="0"/>
              <w:adjustRightInd/>
              <w:snapToGrid/>
              <w:spacing w:line="320" w:lineRule="exact"/>
              <w:ind w:left="843" w:hanging="840" w:hangingChars="400"/>
              <w:rPr>
                <w:rFonts w:hint="eastAsia" w:ascii="微软雅黑" w:hAnsi="微软雅黑" w:eastAsia="微软雅黑" w:cs="微软雅黑"/>
                <w:b/>
                <w:bCs/>
                <w:sz w:val="21"/>
                <w:szCs w:val="21"/>
                <w:lang w:val="en-US" w:eastAsia="zh-CN"/>
              </w:rPr>
            </w:pPr>
          </w:p>
        </w:tc>
      </w:tr>
    </w:tbl>
    <w:p w14:paraId="38E3A966">
      <w:pPr>
        <w:pStyle w:val="2"/>
        <w:ind w:left="0" w:leftChars="0" w:firstLine="0" w:firstLineChars="0"/>
        <w:rPr>
          <w:rFonts w:hint="eastAsia" w:ascii="微软雅黑" w:hAnsi="微软雅黑" w:eastAsia="微软雅黑" w:cs="微软雅黑"/>
          <w:b/>
          <w:bCs/>
          <w:kern w:val="0"/>
          <w:sz w:val="28"/>
          <w:szCs w:val="28"/>
          <w:lang w:val="en-US" w:eastAsia="zh-CN"/>
        </w:rPr>
      </w:pPr>
    </w:p>
    <w:p w14:paraId="3009E09E">
      <w:pPr>
        <w:pStyle w:val="2"/>
        <w:ind w:left="0" w:leftChars="0" w:firstLine="0" w:firstLineChars="0"/>
        <w:rPr>
          <w:rFonts w:hint="eastAsia" w:ascii="微软雅黑" w:hAnsi="微软雅黑" w:eastAsia="微软雅黑" w:cs="微软雅黑"/>
          <w:b/>
          <w:bCs/>
          <w:kern w:val="0"/>
          <w:sz w:val="28"/>
          <w:szCs w:val="28"/>
          <w:lang w:val="en-US" w:eastAsia="zh-CN"/>
        </w:rPr>
      </w:pPr>
    </w:p>
    <w:p w14:paraId="7F9FB574">
      <w:pPr>
        <w:pStyle w:val="2"/>
        <w:ind w:left="0" w:leftChars="0" w:firstLine="0" w:firstLineChars="0"/>
        <w:rPr>
          <w:rFonts w:hint="eastAsia" w:ascii="微软雅黑" w:hAnsi="微软雅黑" w:eastAsia="微软雅黑" w:cs="微软雅黑"/>
          <w:b/>
          <w:bCs/>
          <w:kern w:val="0"/>
          <w:sz w:val="28"/>
          <w:szCs w:val="28"/>
          <w:lang w:val="en-US" w:eastAsia="zh-CN"/>
        </w:rPr>
      </w:pPr>
    </w:p>
    <w:p w14:paraId="689F9BAF">
      <w:pPr>
        <w:pStyle w:val="2"/>
        <w:ind w:left="0" w:leftChars="0" w:firstLine="0" w:firstLineChars="0"/>
        <w:rPr>
          <w:rFonts w:hint="eastAsia" w:ascii="微软雅黑" w:hAnsi="微软雅黑" w:eastAsia="微软雅黑" w:cs="微软雅黑"/>
          <w:b/>
          <w:bCs/>
          <w:kern w:val="0"/>
          <w:sz w:val="28"/>
          <w:szCs w:val="28"/>
          <w:lang w:val="en-US" w:eastAsia="zh-CN"/>
        </w:rPr>
      </w:pPr>
    </w:p>
    <w:p w14:paraId="0680B044">
      <w:pPr>
        <w:widowControl/>
        <w:spacing w:line="380" w:lineRule="exact"/>
        <w:rPr>
          <w:rFonts w:hint="eastAsia" w:ascii="微软雅黑" w:hAnsi="微软雅黑" w:eastAsia="微软雅黑" w:cs="微软雅黑"/>
          <w:b/>
          <w:bCs/>
          <w:kern w:val="0"/>
          <w:sz w:val="28"/>
          <w:szCs w:val="28"/>
          <w:lang w:val="en-US" w:eastAsia="zh-CN"/>
        </w:rPr>
      </w:pPr>
    </w:p>
    <w:p w14:paraId="225EACC6">
      <w:pPr>
        <w:widowControl/>
        <w:spacing w:line="380" w:lineRule="exact"/>
        <w:jc w:val="center"/>
        <w:rPr>
          <w:rFonts w:hint="eastAsia" w:ascii="微软雅黑" w:hAnsi="微软雅黑" w:eastAsia="微软雅黑" w:cs="微软雅黑"/>
          <w:b/>
          <w:bCs/>
          <w:kern w:val="0"/>
          <w:sz w:val="28"/>
          <w:szCs w:val="28"/>
        </w:rPr>
      </w:pPr>
      <w:r>
        <w:rPr>
          <w:rFonts w:hint="eastAsia" w:ascii="微软雅黑" w:hAnsi="微软雅黑" w:eastAsia="微软雅黑" w:cs="微软雅黑"/>
          <w:b/>
          <w:bCs/>
          <w:kern w:val="0"/>
          <w:sz w:val="28"/>
          <w:szCs w:val="28"/>
          <w:lang w:val="en-US" w:eastAsia="zh-CN"/>
        </w:rPr>
        <w:t>常规团</w:t>
      </w:r>
      <w:r>
        <w:rPr>
          <w:rFonts w:hint="eastAsia" w:ascii="微软雅黑" w:hAnsi="微软雅黑" w:eastAsia="微软雅黑" w:cs="微软雅黑"/>
          <w:b/>
          <w:bCs/>
          <w:kern w:val="0"/>
          <w:sz w:val="28"/>
          <w:szCs w:val="28"/>
        </w:rPr>
        <w:t>团队补充协议书</w:t>
      </w:r>
    </w:p>
    <w:p w14:paraId="14F7A31F">
      <w:pPr>
        <w:widowControl/>
        <w:rPr>
          <w:rFonts w:hint="eastAsia" w:ascii="宋体" w:hAnsi="宋体" w:cs="宋体"/>
          <w:b/>
          <w:bCs/>
          <w:kern w:val="0"/>
          <w:szCs w:val="21"/>
          <w:u w:val="single"/>
        </w:rPr>
      </w:pPr>
      <w:r>
        <w:rPr>
          <w:rFonts w:hint="eastAsia" w:ascii="宋体" w:hAnsi="宋体" w:cs="宋体"/>
          <w:b/>
          <w:bCs/>
          <w:kern w:val="0"/>
          <w:szCs w:val="21"/>
        </w:rPr>
        <w:t>甲方：游客</w:t>
      </w:r>
      <w:r>
        <w:rPr>
          <w:rFonts w:hint="eastAsia" w:ascii="宋体" w:hAnsi="宋体" w:cs="宋体"/>
          <w:b/>
          <w:bCs/>
          <w:kern w:val="0"/>
          <w:szCs w:val="21"/>
          <w:u w:val="single"/>
        </w:rPr>
        <w:t xml:space="preserve">                                                                                          </w:t>
      </w:r>
      <w:r>
        <w:rPr>
          <w:rFonts w:hint="eastAsia" w:ascii="宋体" w:hAnsi="宋体" w:cs="宋体"/>
          <w:b/>
          <w:bCs/>
          <w:kern w:val="0"/>
          <w:szCs w:val="21"/>
        </w:rPr>
        <w:t xml:space="preserve">      </w:t>
      </w:r>
    </w:p>
    <w:p w14:paraId="0D6B9F31">
      <w:pPr>
        <w:widowControl/>
        <w:rPr>
          <w:rFonts w:hint="eastAsia" w:ascii="宋体" w:hAnsi="宋体" w:cs="宋体"/>
          <w:kern w:val="0"/>
          <w:szCs w:val="21"/>
        </w:rPr>
      </w:pPr>
      <w:r>
        <w:rPr>
          <w:rFonts w:hint="eastAsia" w:ascii="宋体" w:hAnsi="宋体" w:cs="宋体"/>
          <w:b/>
          <w:bCs/>
          <w:kern w:val="0"/>
          <w:szCs w:val="21"/>
        </w:rPr>
        <w:t>乙方：旅行社</w:t>
      </w:r>
      <w:r>
        <w:rPr>
          <w:rFonts w:hint="eastAsia" w:ascii="宋体" w:hAnsi="宋体" w:cs="宋体"/>
          <w:b/>
          <w:bCs/>
          <w:kern w:val="0"/>
          <w:szCs w:val="21"/>
          <w:u w:val="single"/>
        </w:rPr>
        <w:t xml:space="preserve">                                                                                         </w:t>
      </w:r>
    </w:p>
    <w:p w14:paraId="6DE50094">
      <w:pPr>
        <w:widowControl/>
        <w:snapToGrid w:val="0"/>
        <w:ind w:firstLine="420" w:firstLineChars="200"/>
        <w:rPr>
          <w:rFonts w:hint="eastAsia" w:ascii="宋体" w:hAnsi="宋体" w:cs="宋体"/>
          <w:kern w:val="0"/>
          <w:sz w:val="11"/>
          <w:szCs w:val="11"/>
        </w:rPr>
      </w:pPr>
      <w:r>
        <w:rPr>
          <w:rFonts w:hint="eastAsia" w:ascii="宋体" w:hAnsi="宋体" w:cs="宋体"/>
          <w:kern w:val="0"/>
          <w:szCs w:val="21"/>
        </w:rPr>
        <w:t>本补充协议是对旅游行程单中的行程安排，旅行社应旅游者要求，并经双方协商一致，达成本补充协议，作为包价旅游合同的组成部分，旅遊者到达旅遊目的地后自愿參加以下相关自费项目及进以下购物店的书面约定。</w:t>
      </w:r>
    </w:p>
    <w:tbl>
      <w:tblPr>
        <w:tblStyle w:val="12"/>
        <w:tblpPr w:leftFromText="180" w:rightFromText="180" w:vertAnchor="text" w:horzAnchor="page" w:tblpX="422" w:tblpY="546"/>
        <w:tblOverlap w:val="never"/>
        <w:tblW w:w="11360" w:type="dxa"/>
        <w:tblInd w:w="0" w:type="dxa"/>
        <w:tblLayout w:type="fixed"/>
        <w:tblCellMar>
          <w:top w:w="0" w:type="dxa"/>
          <w:left w:w="108" w:type="dxa"/>
          <w:bottom w:w="0" w:type="dxa"/>
          <w:right w:w="108" w:type="dxa"/>
        </w:tblCellMar>
      </w:tblPr>
      <w:tblGrid>
        <w:gridCol w:w="1227"/>
        <w:gridCol w:w="3051"/>
        <w:gridCol w:w="490"/>
        <w:gridCol w:w="1666"/>
        <w:gridCol w:w="1306"/>
        <w:gridCol w:w="529"/>
        <w:gridCol w:w="1316"/>
        <w:gridCol w:w="1775"/>
      </w:tblGrid>
      <w:tr w14:paraId="07040BC3">
        <w:tblPrEx>
          <w:tblCellMar>
            <w:top w:w="0" w:type="dxa"/>
            <w:left w:w="108" w:type="dxa"/>
            <w:bottom w:w="0" w:type="dxa"/>
            <w:right w:w="108" w:type="dxa"/>
          </w:tblCellMar>
        </w:tblPrEx>
        <w:trPr>
          <w:trHeight w:val="90" w:hRule="atLeast"/>
        </w:trPr>
        <w:tc>
          <w:tcPr>
            <w:tcW w:w="11360" w:type="dxa"/>
            <w:gridSpan w:val="8"/>
            <w:tcBorders>
              <w:top w:val="single" w:color="000000" w:sz="12" w:space="0"/>
              <w:left w:val="single" w:color="000000" w:sz="12" w:space="0"/>
              <w:bottom w:val="single" w:color="000000" w:sz="4" w:space="0"/>
              <w:right w:val="single" w:color="000000" w:sz="12" w:space="0"/>
            </w:tcBorders>
            <w:noWrap w:val="0"/>
            <w:vAlign w:val="top"/>
          </w:tcPr>
          <w:p w14:paraId="6AC02706">
            <w:pPr>
              <w:widowControl/>
              <w:rPr>
                <w:rFonts w:hint="eastAsia" w:ascii="宋体" w:hAnsi="宋体" w:cs="宋体"/>
                <w:b/>
                <w:bCs/>
                <w:kern w:val="0"/>
                <w:szCs w:val="21"/>
              </w:rPr>
            </w:pPr>
            <w:r>
              <w:rPr>
                <w:rFonts w:hint="eastAsia" w:ascii="宋体" w:hAnsi="宋体" w:cs="宋体"/>
                <w:b/>
                <w:bCs/>
                <w:kern w:val="0"/>
                <w:szCs w:val="21"/>
              </w:rPr>
              <w:t>一、自费项目（允许导游在时间行程安排允许的情况下做推荐（以下自费做参考，具体以出团通知为准），自愿参加）</w:t>
            </w:r>
          </w:p>
        </w:tc>
      </w:tr>
      <w:tr w14:paraId="3BA6E2DA">
        <w:tblPrEx>
          <w:tblCellMar>
            <w:top w:w="0" w:type="dxa"/>
            <w:left w:w="108" w:type="dxa"/>
            <w:bottom w:w="0" w:type="dxa"/>
            <w:right w:w="108" w:type="dxa"/>
          </w:tblCellMar>
        </w:tblPrEx>
        <w:trPr>
          <w:trHeight w:val="90" w:hRule="atLeast"/>
        </w:trPr>
        <w:tc>
          <w:tcPr>
            <w:tcW w:w="1227" w:type="dxa"/>
            <w:tcBorders>
              <w:top w:val="single" w:color="000000" w:sz="4" w:space="0"/>
              <w:left w:val="single" w:color="000000" w:sz="12" w:space="0"/>
              <w:bottom w:val="single" w:color="000000" w:sz="4" w:space="0"/>
              <w:right w:val="single" w:color="000000" w:sz="4" w:space="0"/>
            </w:tcBorders>
            <w:noWrap w:val="0"/>
            <w:vAlign w:val="center"/>
          </w:tcPr>
          <w:p w14:paraId="73DACDD4">
            <w:pPr>
              <w:widowControl/>
              <w:jc w:val="center"/>
              <w:rPr>
                <w:rFonts w:hint="eastAsia" w:ascii="宋体" w:hAnsi="宋体" w:cs="宋体"/>
                <w:kern w:val="0"/>
                <w:szCs w:val="21"/>
              </w:rPr>
            </w:pPr>
            <w:r>
              <w:rPr>
                <w:rFonts w:hint="eastAsia" w:ascii="宋体" w:hAnsi="宋体" w:cs="宋体"/>
                <w:kern w:val="0"/>
                <w:szCs w:val="21"/>
              </w:rPr>
              <w:t>城市</w:t>
            </w:r>
          </w:p>
        </w:tc>
        <w:tc>
          <w:tcPr>
            <w:tcW w:w="3541" w:type="dxa"/>
            <w:gridSpan w:val="2"/>
            <w:tcBorders>
              <w:top w:val="single" w:color="000000" w:sz="4" w:space="0"/>
              <w:left w:val="nil"/>
              <w:bottom w:val="single" w:color="000000" w:sz="4" w:space="0"/>
              <w:right w:val="single" w:color="000000" w:sz="4" w:space="0"/>
            </w:tcBorders>
            <w:noWrap w:val="0"/>
            <w:vAlign w:val="center"/>
          </w:tcPr>
          <w:p w14:paraId="634CEF9C">
            <w:pPr>
              <w:widowControl/>
              <w:jc w:val="center"/>
              <w:rPr>
                <w:rFonts w:hint="eastAsia" w:ascii="宋体" w:hAnsi="宋体" w:cs="宋体"/>
                <w:kern w:val="0"/>
                <w:szCs w:val="21"/>
              </w:rPr>
            </w:pPr>
            <w:r>
              <w:rPr>
                <w:rFonts w:hint="eastAsia" w:ascii="宋体" w:hAnsi="宋体" w:cs="宋体"/>
                <w:kern w:val="0"/>
                <w:szCs w:val="21"/>
              </w:rPr>
              <w:t>自费项目内容</w:t>
            </w:r>
          </w:p>
        </w:tc>
        <w:tc>
          <w:tcPr>
            <w:tcW w:w="1666" w:type="dxa"/>
            <w:tcBorders>
              <w:top w:val="single" w:color="000000" w:sz="4" w:space="0"/>
              <w:left w:val="nil"/>
              <w:bottom w:val="single" w:color="000000" w:sz="4" w:space="0"/>
              <w:right w:val="single" w:color="000000" w:sz="4" w:space="0"/>
            </w:tcBorders>
            <w:noWrap w:val="0"/>
            <w:vAlign w:val="center"/>
          </w:tcPr>
          <w:p w14:paraId="745E1376">
            <w:pPr>
              <w:widowControl/>
              <w:jc w:val="center"/>
              <w:rPr>
                <w:rFonts w:hint="eastAsia" w:ascii="宋体" w:hAnsi="宋体" w:cs="宋体"/>
                <w:kern w:val="0"/>
                <w:szCs w:val="21"/>
              </w:rPr>
            </w:pPr>
            <w:r>
              <w:rPr>
                <w:rFonts w:hint="eastAsia" w:ascii="宋体" w:hAnsi="宋体" w:cs="宋体"/>
                <w:kern w:val="0"/>
                <w:szCs w:val="21"/>
              </w:rPr>
              <w:t>费用</w:t>
            </w:r>
          </w:p>
        </w:tc>
        <w:tc>
          <w:tcPr>
            <w:tcW w:w="1306" w:type="dxa"/>
            <w:tcBorders>
              <w:top w:val="single" w:color="000000" w:sz="4" w:space="0"/>
              <w:left w:val="nil"/>
              <w:bottom w:val="single" w:color="000000" w:sz="4" w:space="0"/>
              <w:right w:val="single" w:color="000000" w:sz="4" w:space="0"/>
            </w:tcBorders>
            <w:noWrap w:val="0"/>
            <w:vAlign w:val="center"/>
          </w:tcPr>
          <w:p w14:paraId="07944D23">
            <w:pPr>
              <w:widowControl/>
              <w:jc w:val="center"/>
              <w:rPr>
                <w:rFonts w:hint="eastAsia" w:ascii="宋体" w:hAnsi="宋体" w:cs="宋体"/>
                <w:kern w:val="0"/>
                <w:szCs w:val="21"/>
              </w:rPr>
            </w:pPr>
            <w:r>
              <w:rPr>
                <w:rFonts w:hint="eastAsia" w:ascii="宋体" w:hAnsi="宋体" w:cs="宋体"/>
                <w:kern w:val="0"/>
                <w:szCs w:val="21"/>
              </w:rPr>
              <w:t>时长</w:t>
            </w:r>
          </w:p>
        </w:tc>
        <w:tc>
          <w:tcPr>
            <w:tcW w:w="3620" w:type="dxa"/>
            <w:gridSpan w:val="3"/>
            <w:tcBorders>
              <w:top w:val="single" w:color="000000" w:sz="4" w:space="0"/>
              <w:left w:val="nil"/>
              <w:bottom w:val="single" w:color="000000" w:sz="4" w:space="0"/>
              <w:right w:val="single" w:color="000000" w:sz="12" w:space="0"/>
            </w:tcBorders>
            <w:noWrap w:val="0"/>
            <w:vAlign w:val="center"/>
          </w:tcPr>
          <w:p w14:paraId="6A15AD31">
            <w:pPr>
              <w:widowControl/>
              <w:jc w:val="center"/>
              <w:rPr>
                <w:rFonts w:hint="eastAsia" w:ascii="宋体" w:hAnsi="宋体" w:cs="宋体"/>
                <w:kern w:val="0"/>
                <w:szCs w:val="21"/>
              </w:rPr>
            </w:pPr>
            <w:r>
              <w:rPr>
                <w:rFonts w:hint="eastAsia" w:ascii="宋体" w:hAnsi="宋体" w:cs="宋体"/>
                <w:kern w:val="0"/>
                <w:szCs w:val="21"/>
              </w:rPr>
              <w:t>备注</w:t>
            </w:r>
          </w:p>
        </w:tc>
      </w:tr>
      <w:tr w14:paraId="64501AE7">
        <w:tblPrEx>
          <w:tblCellMar>
            <w:top w:w="0" w:type="dxa"/>
            <w:left w:w="108" w:type="dxa"/>
            <w:bottom w:w="0" w:type="dxa"/>
            <w:right w:w="108" w:type="dxa"/>
          </w:tblCellMar>
        </w:tblPrEx>
        <w:trPr>
          <w:trHeight w:val="90" w:hRule="atLeast"/>
        </w:trPr>
        <w:tc>
          <w:tcPr>
            <w:tcW w:w="1227" w:type="dxa"/>
            <w:tcBorders>
              <w:top w:val="single" w:color="000000" w:sz="4" w:space="0"/>
              <w:left w:val="single" w:color="000000" w:sz="12" w:space="0"/>
              <w:bottom w:val="single" w:color="000000" w:sz="4" w:space="0"/>
              <w:right w:val="single" w:color="000000" w:sz="4" w:space="0"/>
            </w:tcBorders>
            <w:noWrap w:val="0"/>
            <w:vAlign w:val="center"/>
          </w:tcPr>
          <w:p w14:paraId="389E49CE">
            <w:pPr>
              <w:widowControl/>
              <w:jc w:val="center"/>
              <w:rPr>
                <w:rFonts w:hint="eastAsia" w:ascii="宋体" w:hAnsi="宋体" w:eastAsia="宋体" w:cs="宋体"/>
                <w:kern w:val="0"/>
                <w:szCs w:val="21"/>
                <w:lang w:val="en-US" w:eastAsia="zh-CN"/>
              </w:rPr>
            </w:pPr>
            <w:r>
              <w:rPr>
                <w:rFonts w:hint="eastAsia" w:ascii="宋体" w:hAnsi="宋体" w:cs="宋体"/>
                <w:kern w:val="0"/>
                <w:szCs w:val="21"/>
                <w:lang w:val="en-US" w:eastAsia="zh-CN"/>
              </w:rPr>
              <w:t>山海关</w:t>
            </w:r>
          </w:p>
        </w:tc>
        <w:tc>
          <w:tcPr>
            <w:tcW w:w="3541" w:type="dxa"/>
            <w:gridSpan w:val="2"/>
            <w:tcBorders>
              <w:top w:val="single" w:color="000000" w:sz="4" w:space="0"/>
              <w:left w:val="nil"/>
              <w:bottom w:val="single" w:color="000000" w:sz="4" w:space="0"/>
              <w:right w:val="single" w:color="000000" w:sz="4" w:space="0"/>
            </w:tcBorders>
            <w:noWrap w:val="0"/>
            <w:vAlign w:val="center"/>
          </w:tcPr>
          <w:p w14:paraId="0F70D2E6">
            <w:pPr>
              <w:widowControl/>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游船或帆船</w:t>
            </w:r>
          </w:p>
        </w:tc>
        <w:tc>
          <w:tcPr>
            <w:tcW w:w="1666" w:type="dxa"/>
            <w:tcBorders>
              <w:top w:val="single" w:color="000000" w:sz="4" w:space="0"/>
              <w:left w:val="nil"/>
              <w:bottom w:val="single" w:color="000000" w:sz="4" w:space="0"/>
              <w:right w:val="single" w:color="000000" w:sz="4" w:space="0"/>
            </w:tcBorders>
            <w:noWrap w:val="0"/>
            <w:vAlign w:val="center"/>
          </w:tcPr>
          <w:p w14:paraId="7C240ADF">
            <w:pPr>
              <w:widowControl/>
              <w:jc w:val="center"/>
              <w:rPr>
                <w:rFonts w:hint="eastAsia" w:ascii="宋体" w:hAnsi="宋体" w:cs="宋体"/>
                <w:kern w:val="0"/>
                <w:szCs w:val="21"/>
              </w:rPr>
            </w:pPr>
            <w:r>
              <w:rPr>
                <w:rFonts w:hint="eastAsia" w:ascii="宋体" w:hAnsi="宋体" w:cs="宋体"/>
                <w:kern w:val="0"/>
                <w:szCs w:val="21"/>
              </w:rPr>
              <w:t>120元/人</w:t>
            </w:r>
          </w:p>
        </w:tc>
        <w:tc>
          <w:tcPr>
            <w:tcW w:w="1306" w:type="dxa"/>
            <w:tcBorders>
              <w:top w:val="single" w:color="000000" w:sz="4" w:space="0"/>
              <w:left w:val="nil"/>
              <w:bottom w:val="single" w:color="000000" w:sz="4" w:space="0"/>
              <w:right w:val="single" w:color="000000" w:sz="4" w:space="0"/>
            </w:tcBorders>
            <w:noWrap w:val="0"/>
            <w:vAlign w:val="center"/>
          </w:tcPr>
          <w:p w14:paraId="6541FAE3">
            <w:pPr>
              <w:widowControl/>
              <w:jc w:val="center"/>
              <w:rPr>
                <w:rFonts w:hint="eastAsia" w:ascii="宋体" w:hAnsi="宋体" w:cs="宋体"/>
                <w:kern w:val="0"/>
                <w:szCs w:val="21"/>
              </w:rPr>
            </w:pPr>
            <w:r>
              <w:rPr>
                <w:rFonts w:hint="eastAsia" w:ascii="宋体" w:hAnsi="宋体" w:cs="宋体"/>
                <w:kern w:val="0"/>
                <w:szCs w:val="21"/>
              </w:rPr>
              <w:t>约40分钟</w:t>
            </w:r>
          </w:p>
        </w:tc>
        <w:tc>
          <w:tcPr>
            <w:tcW w:w="3620" w:type="dxa"/>
            <w:gridSpan w:val="3"/>
            <w:tcBorders>
              <w:top w:val="single" w:color="000000" w:sz="4" w:space="0"/>
              <w:left w:val="nil"/>
              <w:bottom w:val="single" w:color="000000" w:sz="4" w:space="0"/>
              <w:right w:val="single" w:color="000000" w:sz="12" w:space="0"/>
            </w:tcBorders>
            <w:noWrap w:val="0"/>
            <w:vAlign w:val="center"/>
          </w:tcPr>
          <w:p w14:paraId="61E8F0C2">
            <w:pPr>
              <w:widowControl/>
              <w:jc w:val="center"/>
              <w:rPr>
                <w:rFonts w:hint="eastAsia" w:ascii="宋体" w:hAnsi="宋体" w:cs="宋体"/>
                <w:kern w:val="0"/>
                <w:szCs w:val="21"/>
              </w:rPr>
            </w:pPr>
            <w:r>
              <w:rPr>
                <w:rFonts w:hint="eastAsia" w:ascii="宋体" w:hAnsi="宋体" w:cs="宋体"/>
                <w:kern w:val="0"/>
                <w:szCs w:val="21"/>
              </w:rPr>
              <w:t>含门票、导游司机服务费、车费</w:t>
            </w:r>
          </w:p>
        </w:tc>
      </w:tr>
      <w:tr w14:paraId="4CE785B4">
        <w:tblPrEx>
          <w:tblCellMar>
            <w:top w:w="0" w:type="dxa"/>
            <w:left w:w="108" w:type="dxa"/>
            <w:bottom w:w="0" w:type="dxa"/>
            <w:right w:w="108" w:type="dxa"/>
          </w:tblCellMar>
        </w:tblPrEx>
        <w:trPr>
          <w:trHeight w:val="90" w:hRule="atLeast"/>
        </w:trPr>
        <w:tc>
          <w:tcPr>
            <w:tcW w:w="1227" w:type="dxa"/>
            <w:tcBorders>
              <w:top w:val="single" w:color="000000" w:sz="4" w:space="0"/>
              <w:left w:val="single" w:color="000000" w:sz="12" w:space="0"/>
              <w:bottom w:val="single" w:color="000000" w:sz="4" w:space="0"/>
              <w:right w:val="single" w:color="000000" w:sz="4" w:space="0"/>
            </w:tcBorders>
            <w:noWrap w:val="0"/>
            <w:vAlign w:val="center"/>
          </w:tcPr>
          <w:p w14:paraId="41BD9E0D">
            <w:pPr>
              <w:widowControl/>
              <w:jc w:val="center"/>
              <w:rPr>
                <w:rFonts w:hint="eastAsia" w:ascii="宋体" w:hAnsi="宋体" w:cs="宋体"/>
                <w:kern w:val="0"/>
                <w:szCs w:val="21"/>
              </w:rPr>
            </w:pPr>
            <w:r>
              <w:rPr>
                <w:rFonts w:hint="eastAsia" w:ascii="宋体" w:hAnsi="宋体" w:cs="宋体"/>
                <w:kern w:val="0"/>
                <w:szCs w:val="21"/>
              </w:rPr>
              <w:t>哈尔滨</w:t>
            </w:r>
          </w:p>
        </w:tc>
        <w:tc>
          <w:tcPr>
            <w:tcW w:w="3541" w:type="dxa"/>
            <w:gridSpan w:val="2"/>
            <w:tcBorders>
              <w:top w:val="single" w:color="000000" w:sz="4" w:space="0"/>
              <w:left w:val="nil"/>
              <w:bottom w:val="single" w:color="000000" w:sz="4" w:space="0"/>
              <w:right w:val="single" w:color="000000" w:sz="4" w:space="0"/>
            </w:tcBorders>
            <w:noWrap w:val="0"/>
            <w:vAlign w:val="center"/>
          </w:tcPr>
          <w:p w14:paraId="7F03F038">
            <w:pPr>
              <w:widowControl/>
              <w:jc w:val="center"/>
              <w:rPr>
                <w:rFonts w:hint="eastAsia" w:ascii="宋体" w:hAnsi="宋体" w:cs="宋体"/>
                <w:kern w:val="0"/>
                <w:szCs w:val="21"/>
              </w:rPr>
            </w:pPr>
            <w:r>
              <w:rPr>
                <w:rFonts w:hint="eastAsia" w:ascii="宋体" w:hAnsi="宋体" w:cs="宋体"/>
                <w:szCs w:val="21"/>
              </w:rPr>
              <w:t>室内冰雪艺术馆</w:t>
            </w:r>
          </w:p>
        </w:tc>
        <w:tc>
          <w:tcPr>
            <w:tcW w:w="1666" w:type="dxa"/>
            <w:tcBorders>
              <w:top w:val="single" w:color="000000" w:sz="4" w:space="0"/>
              <w:left w:val="nil"/>
              <w:bottom w:val="single" w:color="000000" w:sz="4" w:space="0"/>
              <w:right w:val="single" w:color="000000" w:sz="4" w:space="0"/>
            </w:tcBorders>
            <w:noWrap w:val="0"/>
            <w:vAlign w:val="center"/>
          </w:tcPr>
          <w:p w14:paraId="546DB8B2">
            <w:pPr>
              <w:widowControl/>
              <w:jc w:val="center"/>
              <w:rPr>
                <w:rFonts w:hint="eastAsia" w:ascii="宋体" w:hAnsi="宋体" w:cs="宋体"/>
                <w:kern w:val="0"/>
                <w:szCs w:val="21"/>
              </w:rPr>
            </w:pPr>
            <w:r>
              <w:rPr>
                <w:rFonts w:hint="eastAsia" w:ascii="宋体" w:hAnsi="宋体" w:cs="宋体"/>
                <w:kern w:val="0"/>
                <w:szCs w:val="21"/>
              </w:rPr>
              <w:t>200元/人</w:t>
            </w:r>
          </w:p>
        </w:tc>
        <w:tc>
          <w:tcPr>
            <w:tcW w:w="1306" w:type="dxa"/>
            <w:tcBorders>
              <w:top w:val="single" w:color="000000" w:sz="4" w:space="0"/>
              <w:left w:val="nil"/>
              <w:bottom w:val="single" w:color="000000" w:sz="4" w:space="0"/>
              <w:right w:val="single" w:color="000000" w:sz="4" w:space="0"/>
            </w:tcBorders>
            <w:noWrap w:val="0"/>
            <w:vAlign w:val="center"/>
          </w:tcPr>
          <w:p w14:paraId="39BFECA5">
            <w:pPr>
              <w:widowControl/>
              <w:jc w:val="center"/>
              <w:rPr>
                <w:rFonts w:hint="eastAsia" w:ascii="宋体" w:hAnsi="宋体" w:cs="宋体"/>
                <w:kern w:val="0"/>
                <w:szCs w:val="21"/>
              </w:rPr>
            </w:pPr>
            <w:r>
              <w:rPr>
                <w:rFonts w:hint="eastAsia" w:ascii="宋体" w:hAnsi="宋体" w:cs="宋体"/>
                <w:kern w:val="0"/>
                <w:szCs w:val="21"/>
              </w:rPr>
              <w:t>约40分钟</w:t>
            </w:r>
          </w:p>
        </w:tc>
        <w:tc>
          <w:tcPr>
            <w:tcW w:w="3620" w:type="dxa"/>
            <w:gridSpan w:val="3"/>
            <w:tcBorders>
              <w:top w:val="single" w:color="000000" w:sz="4" w:space="0"/>
              <w:left w:val="nil"/>
              <w:bottom w:val="single" w:color="000000" w:sz="4" w:space="0"/>
              <w:right w:val="single" w:color="000000" w:sz="12" w:space="0"/>
            </w:tcBorders>
            <w:noWrap w:val="0"/>
            <w:vAlign w:val="center"/>
          </w:tcPr>
          <w:p w14:paraId="3B5D1B87">
            <w:pPr>
              <w:widowControl/>
              <w:jc w:val="center"/>
              <w:rPr>
                <w:rFonts w:hint="eastAsia" w:ascii="宋体" w:hAnsi="宋体" w:cs="宋体"/>
                <w:kern w:val="0"/>
                <w:szCs w:val="21"/>
              </w:rPr>
            </w:pPr>
            <w:r>
              <w:rPr>
                <w:rFonts w:hint="eastAsia" w:ascii="宋体" w:hAnsi="宋体" w:cs="宋体"/>
                <w:kern w:val="0"/>
                <w:szCs w:val="21"/>
              </w:rPr>
              <w:t>含门票、导游司机服务费、车费</w:t>
            </w:r>
          </w:p>
        </w:tc>
      </w:tr>
      <w:tr w14:paraId="1111A554">
        <w:tblPrEx>
          <w:tblCellMar>
            <w:top w:w="0" w:type="dxa"/>
            <w:left w:w="108" w:type="dxa"/>
            <w:bottom w:w="0" w:type="dxa"/>
            <w:right w:w="108" w:type="dxa"/>
          </w:tblCellMar>
        </w:tblPrEx>
        <w:trPr>
          <w:trHeight w:val="90" w:hRule="atLeast"/>
        </w:trPr>
        <w:tc>
          <w:tcPr>
            <w:tcW w:w="1227" w:type="dxa"/>
            <w:tcBorders>
              <w:top w:val="single" w:color="000000" w:sz="4" w:space="0"/>
              <w:left w:val="single" w:color="000000" w:sz="12" w:space="0"/>
              <w:bottom w:val="single" w:color="000000" w:sz="4" w:space="0"/>
              <w:right w:val="single" w:color="000000" w:sz="4" w:space="0"/>
            </w:tcBorders>
            <w:noWrap w:val="0"/>
            <w:vAlign w:val="center"/>
          </w:tcPr>
          <w:p w14:paraId="1616EF4C">
            <w:pPr>
              <w:widowControl/>
              <w:jc w:val="center"/>
              <w:rPr>
                <w:rFonts w:hint="eastAsia" w:ascii="宋体" w:hAnsi="宋体" w:cs="宋体"/>
                <w:kern w:val="0"/>
                <w:szCs w:val="21"/>
                <w:highlight w:val="none"/>
              </w:rPr>
            </w:pPr>
            <w:r>
              <w:rPr>
                <w:rFonts w:hint="eastAsia" w:ascii="宋体" w:hAnsi="宋体" w:cs="宋体"/>
                <w:kern w:val="0"/>
                <w:szCs w:val="21"/>
                <w:highlight w:val="none"/>
              </w:rPr>
              <w:t>漠河</w:t>
            </w:r>
          </w:p>
        </w:tc>
        <w:tc>
          <w:tcPr>
            <w:tcW w:w="3541" w:type="dxa"/>
            <w:gridSpan w:val="2"/>
            <w:tcBorders>
              <w:top w:val="single" w:color="000000" w:sz="4" w:space="0"/>
              <w:left w:val="nil"/>
              <w:bottom w:val="single" w:color="000000" w:sz="4" w:space="0"/>
              <w:right w:val="single" w:color="000000" w:sz="4" w:space="0"/>
            </w:tcBorders>
            <w:noWrap w:val="0"/>
            <w:vAlign w:val="center"/>
          </w:tcPr>
          <w:p w14:paraId="62B53736">
            <w:pPr>
              <w:widowControl/>
              <w:jc w:val="center"/>
              <w:rPr>
                <w:rFonts w:hint="eastAsia" w:ascii="宋体" w:hAnsi="宋体" w:cs="宋体"/>
                <w:kern w:val="0"/>
                <w:szCs w:val="21"/>
                <w:highlight w:val="none"/>
              </w:rPr>
            </w:pPr>
            <w:r>
              <w:rPr>
                <w:rFonts w:hint="eastAsia" w:ascii="宋体" w:hAnsi="宋体" w:cs="宋体"/>
                <w:kern w:val="0"/>
                <w:szCs w:val="21"/>
                <w:highlight w:val="none"/>
              </w:rPr>
              <w:t>游船</w:t>
            </w:r>
            <w:r>
              <w:rPr>
                <w:rFonts w:hint="eastAsia" w:ascii="宋体" w:hAnsi="宋体" w:cs="宋体"/>
                <w:kern w:val="0"/>
                <w:szCs w:val="21"/>
                <w:highlight w:val="none"/>
                <w:lang w:val="en-US" w:eastAsia="zh-CN"/>
              </w:rPr>
              <w:t>+</w:t>
            </w:r>
            <w:r>
              <w:rPr>
                <w:rFonts w:hint="eastAsia" w:ascii="宋体" w:hAnsi="宋体" w:cs="宋体"/>
                <w:kern w:val="0"/>
                <w:szCs w:val="21"/>
                <w:highlight w:val="none"/>
              </w:rPr>
              <w:t>鄂伦春民俗园</w:t>
            </w:r>
            <w:r>
              <w:rPr>
                <w:rFonts w:hint="eastAsia" w:ascii="宋体" w:hAnsi="宋体" w:cs="宋体"/>
                <w:kern w:val="0"/>
                <w:szCs w:val="21"/>
                <w:highlight w:val="none"/>
                <w:lang w:val="en-US" w:eastAsia="zh-CN"/>
              </w:rPr>
              <w:t>+</w:t>
            </w:r>
            <w:r>
              <w:rPr>
                <w:rFonts w:hint="eastAsia" w:ascii="宋体" w:hAnsi="宋体" w:cs="宋体"/>
                <w:kern w:val="0"/>
                <w:szCs w:val="21"/>
                <w:highlight w:val="none"/>
              </w:rPr>
              <w:t>鹿苑</w:t>
            </w:r>
          </w:p>
        </w:tc>
        <w:tc>
          <w:tcPr>
            <w:tcW w:w="1666" w:type="dxa"/>
            <w:tcBorders>
              <w:top w:val="single" w:color="000000" w:sz="4" w:space="0"/>
              <w:left w:val="nil"/>
              <w:bottom w:val="single" w:color="000000" w:sz="4" w:space="0"/>
              <w:right w:val="single" w:color="000000" w:sz="4" w:space="0"/>
            </w:tcBorders>
            <w:noWrap w:val="0"/>
            <w:vAlign w:val="center"/>
          </w:tcPr>
          <w:p w14:paraId="62C4A59D">
            <w:pPr>
              <w:widowControl/>
              <w:jc w:val="center"/>
              <w:rPr>
                <w:rFonts w:hint="eastAsia" w:ascii="宋体" w:hAnsi="宋体" w:cs="宋体"/>
                <w:kern w:val="0"/>
                <w:szCs w:val="21"/>
                <w:highlight w:val="none"/>
              </w:rPr>
            </w:pPr>
            <w:r>
              <w:rPr>
                <w:rFonts w:hint="eastAsia" w:ascii="宋体" w:hAnsi="宋体" w:cs="宋体"/>
                <w:kern w:val="0"/>
                <w:szCs w:val="21"/>
                <w:highlight w:val="none"/>
              </w:rPr>
              <w:t>2</w:t>
            </w:r>
            <w:r>
              <w:rPr>
                <w:rFonts w:hint="eastAsia" w:ascii="宋体" w:hAnsi="宋体" w:cs="宋体"/>
                <w:kern w:val="0"/>
                <w:szCs w:val="21"/>
                <w:highlight w:val="none"/>
                <w:lang w:val="en-US" w:eastAsia="zh-CN"/>
              </w:rPr>
              <w:t>0</w:t>
            </w:r>
            <w:r>
              <w:rPr>
                <w:rFonts w:hint="eastAsia" w:ascii="宋体" w:hAnsi="宋体" w:cs="宋体"/>
                <w:kern w:val="0"/>
                <w:szCs w:val="21"/>
                <w:highlight w:val="none"/>
              </w:rPr>
              <w:t>0元/人</w:t>
            </w:r>
          </w:p>
        </w:tc>
        <w:tc>
          <w:tcPr>
            <w:tcW w:w="1306" w:type="dxa"/>
            <w:tcBorders>
              <w:top w:val="single" w:color="000000" w:sz="4" w:space="0"/>
              <w:left w:val="nil"/>
              <w:bottom w:val="single" w:color="000000" w:sz="4" w:space="0"/>
              <w:right w:val="single" w:color="000000" w:sz="4" w:space="0"/>
            </w:tcBorders>
            <w:noWrap w:val="0"/>
            <w:vAlign w:val="center"/>
          </w:tcPr>
          <w:p w14:paraId="7A8B39D9">
            <w:pPr>
              <w:widowControl/>
              <w:jc w:val="center"/>
              <w:rPr>
                <w:rFonts w:hint="eastAsia" w:ascii="宋体" w:hAnsi="宋体" w:cs="宋体"/>
                <w:kern w:val="0"/>
                <w:szCs w:val="21"/>
                <w:highlight w:val="none"/>
              </w:rPr>
            </w:pPr>
            <w:r>
              <w:rPr>
                <w:rFonts w:hint="eastAsia" w:ascii="宋体" w:hAnsi="宋体" w:cs="宋体"/>
                <w:kern w:val="0"/>
                <w:szCs w:val="21"/>
                <w:highlight w:val="none"/>
              </w:rPr>
              <w:t>约120分钟</w:t>
            </w:r>
          </w:p>
        </w:tc>
        <w:tc>
          <w:tcPr>
            <w:tcW w:w="3620" w:type="dxa"/>
            <w:gridSpan w:val="3"/>
            <w:tcBorders>
              <w:top w:val="single" w:color="000000" w:sz="4" w:space="0"/>
              <w:left w:val="nil"/>
              <w:bottom w:val="single" w:color="000000" w:sz="4" w:space="0"/>
              <w:right w:val="single" w:color="000000" w:sz="12" w:space="0"/>
            </w:tcBorders>
            <w:noWrap w:val="0"/>
            <w:vAlign w:val="center"/>
          </w:tcPr>
          <w:p w14:paraId="1C46A6C1">
            <w:pPr>
              <w:widowControl/>
              <w:jc w:val="center"/>
              <w:rPr>
                <w:rFonts w:hint="eastAsia" w:ascii="宋体" w:hAnsi="宋体" w:cs="宋体"/>
                <w:kern w:val="0"/>
                <w:szCs w:val="21"/>
                <w:highlight w:val="none"/>
              </w:rPr>
            </w:pPr>
            <w:r>
              <w:rPr>
                <w:rFonts w:hint="eastAsia" w:ascii="宋体" w:hAnsi="宋体" w:cs="宋体"/>
                <w:kern w:val="0"/>
                <w:szCs w:val="21"/>
                <w:highlight w:val="none"/>
              </w:rPr>
              <w:t>含门票、导游司机服务费、车费</w:t>
            </w:r>
          </w:p>
        </w:tc>
      </w:tr>
      <w:tr w14:paraId="4B99EEBA">
        <w:tblPrEx>
          <w:tblCellMar>
            <w:top w:w="0" w:type="dxa"/>
            <w:left w:w="108" w:type="dxa"/>
            <w:bottom w:w="0" w:type="dxa"/>
            <w:right w:w="108" w:type="dxa"/>
          </w:tblCellMar>
        </w:tblPrEx>
        <w:trPr>
          <w:trHeight w:val="90" w:hRule="atLeast"/>
        </w:trPr>
        <w:tc>
          <w:tcPr>
            <w:tcW w:w="1227" w:type="dxa"/>
            <w:tcBorders>
              <w:top w:val="single" w:color="000000" w:sz="4" w:space="0"/>
              <w:left w:val="single" w:color="000000" w:sz="12" w:space="0"/>
              <w:bottom w:val="single" w:color="000000" w:sz="4" w:space="0"/>
              <w:right w:val="single" w:color="000000" w:sz="4" w:space="0"/>
            </w:tcBorders>
            <w:noWrap w:val="0"/>
            <w:vAlign w:val="center"/>
          </w:tcPr>
          <w:p w14:paraId="2F9B9EF7">
            <w:pPr>
              <w:widowControl/>
              <w:jc w:val="center"/>
              <w:rPr>
                <w:rFonts w:hint="eastAsia" w:ascii="宋体" w:hAnsi="宋体" w:cs="宋体"/>
                <w:kern w:val="0"/>
                <w:szCs w:val="21"/>
              </w:rPr>
            </w:pPr>
            <w:r>
              <w:rPr>
                <w:rFonts w:hint="eastAsia" w:ascii="宋体" w:hAnsi="宋体" w:cs="宋体"/>
                <w:kern w:val="0"/>
                <w:szCs w:val="21"/>
              </w:rPr>
              <w:t>满洲里</w:t>
            </w:r>
          </w:p>
        </w:tc>
        <w:tc>
          <w:tcPr>
            <w:tcW w:w="3541" w:type="dxa"/>
            <w:gridSpan w:val="2"/>
            <w:tcBorders>
              <w:top w:val="single" w:color="000000" w:sz="4" w:space="0"/>
              <w:left w:val="nil"/>
              <w:bottom w:val="single" w:color="000000" w:sz="4" w:space="0"/>
              <w:right w:val="single" w:color="000000" w:sz="4" w:space="0"/>
            </w:tcBorders>
            <w:noWrap w:val="0"/>
            <w:vAlign w:val="center"/>
          </w:tcPr>
          <w:p w14:paraId="3F0716AC">
            <w:pPr>
              <w:widowControl/>
              <w:jc w:val="center"/>
              <w:rPr>
                <w:rFonts w:hint="eastAsia" w:ascii="宋体" w:hAnsi="宋体" w:eastAsia="宋体" w:cs="宋体"/>
                <w:bCs/>
                <w:color w:val="FF0000"/>
                <w:szCs w:val="21"/>
                <w:lang w:val="en-US" w:eastAsia="zh-CN"/>
              </w:rPr>
            </w:pPr>
            <w:r>
              <w:rPr>
                <w:rFonts w:hint="eastAsia" w:ascii="宋体" w:hAnsi="宋体" w:cs="宋体"/>
                <w:szCs w:val="21"/>
              </w:rPr>
              <w:t>参观牧户+夜游满洲里+俄罗斯歌舞</w:t>
            </w:r>
            <w:r>
              <w:rPr>
                <w:rFonts w:hint="eastAsia" w:ascii="宋体" w:hAnsi="宋体" w:cs="宋体"/>
                <w:szCs w:val="21"/>
                <w:lang w:eastAsia="zh-CN"/>
              </w:rPr>
              <w:t>（</w:t>
            </w:r>
            <w:r>
              <w:rPr>
                <w:rFonts w:hint="eastAsia" w:ascii="宋体" w:hAnsi="宋体" w:cs="宋体"/>
                <w:szCs w:val="21"/>
                <w:lang w:val="en-US" w:eastAsia="zh-CN"/>
              </w:rPr>
              <w:t>或</w:t>
            </w:r>
            <w:r>
              <w:rPr>
                <w:rFonts w:hint="eastAsia" w:ascii="宋体" w:hAnsi="宋体" w:cs="宋体"/>
                <w:szCs w:val="21"/>
              </w:rPr>
              <w:t>马颂表演</w:t>
            </w:r>
            <w:r>
              <w:rPr>
                <w:rFonts w:hint="eastAsia" w:ascii="宋体" w:hAnsi="宋体" w:cs="宋体"/>
                <w:szCs w:val="21"/>
                <w:lang w:eastAsia="zh-CN"/>
              </w:rPr>
              <w:t>）</w:t>
            </w:r>
          </w:p>
        </w:tc>
        <w:tc>
          <w:tcPr>
            <w:tcW w:w="1666" w:type="dxa"/>
            <w:tcBorders>
              <w:top w:val="single" w:color="000000" w:sz="4" w:space="0"/>
              <w:left w:val="nil"/>
              <w:bottom w:val="single" w:color="000000" w:sz="4" w:space="0"/>
              <w:right w:val="single" w:color="000000" w:sz="4" w:space="0"/>
            </w:tcBorders>
            <w:noWrap w:val="0"/>
            <w:vAlign w:val="center"/>
          </w:tcPr>
          <w:p w14:paraId="267CB07B">
            <w:pPr>
              <w:widowControl/>
              <w:jc w:val="center"/>
              <w:rPr>
                <w:rFonts w:hint="eastAsia" w:ascii="宋体" w:hAnsi="宋体" w:cs="宋体"/>
                <w:color w:val="FF0000"/>
                <w:kern w:val="0"/>
                <w:szCs w:val="21"/>
              </w:rPr>
            </w:pPr>
            <w:r>
              <w:rPr>
                <w:rFonts w:hint="eastAsia" w:ascii="宋体" w:hAnsi="宋体" w:cs="宋体"/>
                <w:kern w:val="0"/>
                <w:szCs w:val="21"/>
              </w:rPr>
              <w:t>300元/人</w:t>
            </w:r>
          </w:p>
        </w:tc>
        <w:tc>
          <w:tcPr>
            <w:tcW w:w="1306" w:type="dxa"/>
            <w:tcBorders>
              <w:top w:val="single" w:color="000000" w:sz="4" w:space="0"/>
              <w:left w:val="nil"/>
              <w:bottom w:val="single" w:color="000000" w:sz="4" w:space="0"/>
              <w:right w:val="single" w:color="000000" w:sz="4" w:space="0"/>
            </w:tcBorders>
            <w:noWrap w:val="0"/>
            <w:vAlign w:val="center"/>
          </w:tcPr>
          <w:p w14:paraId="2D3B0F01">
            <w:pPr>
              <w:widowControl/>
              <w:jc w:val="center"/>
              <w:rPr>
                <w:rFonts w:hint="eastAsia" w:ascii="宋体" w:hAnsi="宋体" w:cs="宋体"/>
                <w:kern w:val="0"/>
                <w:szCs w:val="21"/>
              </w:rPr>
            </w:pPr>
            <w:r>
              <w:rPr>
                <w:rFonts w:hint="eastAsia" w:ascii="宋体" w:hAnsi="宋体" w:cs="宋体"/>
                <w:kern w:val="0"/>
                <w:szCs w:val="21"/>
              </w:rPr>
              <w:t>约90分钟</w:t>
            </w:r>
          </w:p>
        </w:tc>
        <w:tc>
          <w:tcPr>
            <w:tcW w:w="3620" w:type="dxa"/>
            <w:gridSpan w:val="3"/>
            <w:tcBorders>
              <w:top w:val="single" w:color="000000" w:sz="4" w:space="0"/>
              <w:left w:val="nil"/>
              <w:bottom w:val="single" w:color="000000" w:sz="4" w:space="0"/>
              <w:right w:val="single" w:color="000000" w:sz="12" w:space="0"/>
            </w:tcBorders>
            <w:noWrap w:val="0"/>
            <w:vAlign w:val="center"/>
          </w:tcPr>
          <w:p w14:paraId="48A9C8DD">
            <w:pPr>
              <w:widowControl/>
              <w:jc w:val="center"/>
              <w:rPr>
                <w:rFonts w:hint="eastAsia" w:ascii="宋体" w:hAnsi="宋体" w:cs="宋体"/>
                <w:kern w:val="0"/>
                <w:szCs w:val="21"/>
              </w:rPr>
            </w:pPr>
            <w:r>
              <w:rPr>
                <w:rFonts w:hint="eastAsia" w:ascii="宋体" w:hAnsi="宋体" w:cs="宋体"/>
                <w:kern w:val="0"/>
                <w:szCs w:val="21"/>
              </w:rPr>
              <w:t>含门票、导游司机服务费、车费</w:t>
            </w:r>
          </w:p>
        </w:tc>
      </w:tr>
      <w:tr w14:paraId="4AB6885D">
        <w:tblPrEx>
          <w:tblCellMar>
            <w:top w:w="0" w:type="dxa"/>
            <w:left w:w="108" w:type="dxa"/>
            <w:bottom w:w="0" w:type="dxa"/>
            <w:right w:w="108" w:type="dxa"/>
          </w:tblCellMar>
        </w:tblPrEx>
        <w:trPr>
          <w:trHeight w:val="90" w:hRule="atLeast"/>
        </w:trPr>
        <w:tc>
          <w:tcPr>
            <w:tcW w:w="1227" w:type="dxa"/>
            <w:tcBorders>
              <w:top w:val="single" w:color="000000" w:sz="4" w:space="0"/>
              <w:left w:val="single" w:color="000000" w:sz="12" w:space="0"/>
              <w:bottom w:val="single" w:color="000000" w:sz="4" w:space="0"/>
              <w:right w:val="single" w:color="000000" w:sz="4" w:space="0"/>
            </w:tcBorders>
            <w:noWrap w:val="0"/>
            <w:vAlign w:val="center"/>
          </w:tcPr>
          <w:p w14:paraId="40CAB076">
            <w:pPr>
              <w:widowControl/>
              <w:jc w:val="center"/>
              <w:rPr>
                <w:rFonts w:hint="eastAsia" w:ascii="宋体" w:hAnsi="宋体" w:cs="宋体"/>
                <w:kern w:val="0"/>
                <w:szCs w:val="21"/>
              </w:rPr>
            </w:pPr>
            <w:r>
              <w:rPr>
                <w:rFonts w:hint="eastAsia" w:ascii="宋体" w:hAnsi="宋体" w:cs="宋体"/>
                <w:kern w:val="0"/>
                <w:szCs w:val="21"/>
              </w:rPr>
              <w:t>长白山</w:t>
            </w:r>
          </w:p>
        </w:tc>
        <w:tc>
          <w:tcPr>
            <w:tcW w:w="3541" w:type="dxa"/>
            <w:gridSpan w:val="2"/>
            <w:tcBorders>
              <w:top w:val="single" w:color="000000" w:sz="4" w:space="0"/>
              <w:left w:val="nil"/>
              <w:bottom w:val="single" w:color="000000" w:sz="4" w:space="0"/>
              <w:right w:val="single" w:color="000000" w:sz="4" w:space="0"/>
            </w:tcBorders>
            <w:noWrap w:val="0"/>
            <w:vAlign w:val="center"/>
          </w:tcPr>
          <w:p w14:paraId="1D3D8BA8">
            <w:pPr>
              <w:widowControl/>
              <w:jc w:val="center"/>
              <w:rPr>
                <w:rFonts w:hint="eastAsia" w:ascii="宋体" w:hAnsi="宋体" w:cs="宋体"/>
                <w:bCs/>
                <w:szCs w:val="21"/>
              </w:rPr>
            </w:pPr>
            <w:r>
              <w:rPr>
                <w:rFonts w:hint="eastAsia" w:ascii="宋体" w:hAnsi="宋体" w:cs="宋体"/>
                <w:bCs/>
                <w:szCs w:val="21"/>
              </w:rPr>
              <w:t>大关东满族风情园</w:t>
            </w:r>
          </w:p>
        </w:tc>
        <w:tc>
          <w:tcPr>
            <w:tcW w:w="1666" w:type="dxa"/>
            <w:tcBorders>
              <w:top w:val="single" w:color="000000" w:sz="4" w:space="0"/>
              <w:left w:val="nil"/>
              <w:bottom w:val="single" w:color="000000" w:sz="4" w:space="0"/>
              <w:right w:val="single" w:color="000000" w:sz="4" w:space="0"/>
            </w:tcBorders>
            <w:noWrap w:val="0"/>
            <w:vAlign w:val="center"/>
          </w:tcPr>
          <w:p w14:paraId="54A565D6">
            <w:pPr>
              <w:widowControl/>
              <w:jc w:val="center"/>
              <w:rPr>
                <w:rFonts w:hint="eastAsia" w:ascii="宋体" w:hAnsi="宋体" w:cs="宋体"/>
                <w:kern w:val="0"/>
                <w:szCs w:val="21"/>
              </w:rPr>
            </w:pPr>
            <w:r>
              <w:rPr>
                <w:rFonts w:hint="eastAsia" w:ascii="宋体" w:hAnsi="宋体" w:cs="宋体"/>
                <w:kern w:val="0"/>
                <w:szCs w:val="21"/>
              </w:rPr>
              <w:t>150元/人起</w:t>
            </w:r>
          </w:p>
        </w:tc>
        <w:tc>
          <w:tcPr>
            <w:tcW w:w="1306" w:type="dxa"/>
            <w:tcBorders>
              <w:top w:val="single" w:color="000000" w:sz="4" w:space="0"/>
              <w:left w:val="nil"/>
              <w:bottom w:val="single" w:color="000000" w:sz="4" w:space="0"/>
              <w:right w:val="single" w:color="000000" w:sz="4" w:space="0"/>
            </w:tcBorders>
            <w:noWrap w:val="0"/>
            <w:vAlign w:val="center"/>
          </w:tcPr>
          <w:p w14:paraId="2CE03D6F">
            <w:pPr>
              <w:widowControl/>
              <w:jc w:val="center"/>
              <w:rPr>
                <w:rFonts w:ascii="宋体" w:hAnsi="宋体" w:cs="宋体"/>
                <w:kern w:val="0"/>
                <w:szCs w:val="21"/>
              </w:rPr>
            </w:pPr>
            <w:r>
              <w:rPr>
                <w:rFonts w:hint="eastAsia" w:ascii="宋体" w:hAnsi="宋体" w:cs="宋体"/>
                <w:kern w:val="0"/>
                <w:szCs w:val="21"/>
              </w:rPr>
              <w:t>约60分钟</w:t>
            </w:r>
          </w:p>
        </w:tc>
        <w:tc>
          <w:tcPr>
            <w:tcW w:w="3620" w:type="dxa"/>
            <w:gridSpan w:val="3"/>
            <w:tcBorders>
              <w:top w:val="single" w:color="000000" w:sz="4" w:space="0"/>
              <w:left w:val="nil"/>
              <w:bottom w:val="single" w:color="000000" w:sz="4" w:space="0"/>
              <w:right w:val="single" w:color="000000" w:sz="12" w:space="0"/>
            </w:tcBorders>
            <w:noWrap w:val="0"/>
            <w:vAlign w:val="center"/>
          </w:tcPr>
          <w:p w14:paraId="2B4548CB">
            <w:pPr>
              <w:widowControl/>
              <w:jc w:val="center"/>
              <w:rPr>
                <w:rFonts w:hint="eastAsia" w:ascii="宋体" w:hAnsi="宋体" w:cs="宋体"/>
                <w:kern w:val="0"/>
                <w:szCs w:val="21"/>
              </w:rPr>
            </w:pPr>
            <w:r>
              <w:rPr>
                <w:rFonts w:hint="eastAsia" w:ascii="宋体" w:hAnsi="宋体" w:cs="宋体"/>
                <w:kern w:val="0"/>
                <w:szCs w:val="21"/>
              </w:rPr>
              <w:t>含门票、导游司机服务费、车费</w:t>
            </w:r>
          </w:p>
        </w:tc>
      </w:tr>
      <w:tr w14:paraId="169DDBC5">
        <w:tblPrEx>
          <w:tblCellMar>
            <w:top w:w="0" w:type="dxa"/>
            <w:left w:w="108" w:type="dxa"/>
            <w:bottom w:w="0" w:type="dxa"/>
            <w:right w:w="108" w:type="dxa"/>
          </w:tblCellMar>
        </w:tblPrEx>
        <w:trPr>
          <w:trHeight w:val="90" w:hRule="atLeast"/>
        </w:trPr>
        <w:tc>
          <w:tcPr>
            <w:tcW w:w="1227" w:type="dxa"/>
            <w:tcBorders>
              <w:top w:val="single" w:color="000000" w:sz="4" w:space="0"/>
              <w:left w:val="single" w:color="000000" w:sz="12" w:space="0"/>
              <w:bottom w:val="single" w:color="000000" w:sz="4" w:space="0"/>
              <w:right w:val="single" w:color="000000" w:sz="4" w:space="0"/>
            </w:tcBorders>
            <w:noWrap w:val="0"/>
            <w:vAlign w:val="center"/>
          </w:tcPr>
          <w:p w14:paraId="629A250A">
            <w:pPr>
              <w:widowControl/>
              <w:jc w:val="center"/>
              <w:rPr>
                <w:rFonts w:hint="eastAsia" w:ascii="宋体" w:hAnsi="宋体" w:cs="宋体"/>
                <w:kern w:val="0"/>
                <w:szCs w:val="21"/>
              </w:rPr>
            </w:pPr>
            <w:r>
              <w:rPr>
                <w:rFonts w:hint="eastAsia" w:ascii="宋体" w:hAnsi="宋体" w:cs="宋体"/>
                <w:kern w:val="0"/>
                <w:szCs w:val="21"/>
              </w:rPr>
              <w:t>丹东</w:t>
            </w:r>
          </w:p>
        </w:tc>
        <w:tc>
          <w:tcPr>
            <w:tcW w:w="3541" w:type="dxa"/>
            <w:gridSpan w:val="2"/>
            <w:tcBorders>
              <w:top w:val="single" w:color="000000" w:sz="4" w:space="0"/>
              <w:left w:val="nil"/>
              <w:bottom w:val="single" w:color="000000" w:sz="4" w:space="0"/>
              <w:right w:val="single" w:color="000000" w:sz="4" w:space="0"/>
            </w:tcBorders>
            <w:noWrap w:val="0"/>
            <w:vAlign w:val="center"/>
          </w:tcPr>
          <w:p w14:paraId="6D55E706">
            <w:pPr>
              <w:widowControl/>
              <w:jc w:val="center"/>
              <w:rPr>
                <w:rFonts w:hint="eastAsia" w:ascii="宋体" w:hAnsi="宋体" w:cs="宋体"/>
                <w:bCs/>
                <w:szCs w:val="21"/>
              </w:rPr>
            </w:pPr>
            <w:r>
              <w:rPr>
                <w:rFonts w:hint="eastAsia" w:ascii="宋体" w:hAnsi="宋体" w:cs="宋体"/>
                <w:kern w:val="0"/>
                <w:szCs w:val="21"/>
              </w:rPr>
              <w:t>鸭绿江游船+朝鲜歌舞演艺</w:t>
            </w:r>
          </w:p>
        </w:tc>
        <w:tc>
          <w:tcPr>
            <w:tcW w:w="1666" w:type="dxa"/>
            <w:tcBorders>
              <w:top w:val="single" w:color="000000" w:sz="4" w:space="0"/>
              <w:left w:val="nil"/>
              <w:bottom w:val="single" w:color="000000" w:sz="4" w:space="0"/>
              <w:right w:val="single" w:color="000000" w:sz="4" w:space="0"/>
            </w:tcBorders>
            <w:noWrap w:val="0"/>
            <w:vAlign w:val="center"/>
          </w:tcPr>
          <w:p w14:paraId="0ADD373F">
            <w:pPr>
              <w:jc w:val="center"/>
              <w:rPr>
                <w:rFonts w:hint="eastAsia" w:ascii="宋体" w:hAnsi="宋体" w:cs="宋体"/>
                <w:kern w:val="0"/>
                <w:szCs w:val="21"/>
              </w:rPr>
            </w:pPr>
            <w:r>
              <w:rPr>
                <w:rFonts w:hint="eastAsia" w:ascii="新宋体" w:hAnsi="新宋体" w:eastAsia="新宋体"/>
                <w:szCs w:val="21"/>
              </w:rPr>
              <w:t>260元/人</w:t>
            </w:r>
          </w:p>
        </w:tc>
        <w:tc>
          <w:tcPr>
            <w:tcW w:w="1306" w:type="dxa"/>
            <w:tcBorders>
              <w:top w:val="single" w:color="000000" w:sz="4" w:space="0"/>
              <w:left w:val="nil"/>
              <w:bottom w:val="single" w:color="000000" w:sz="4" w:space="0"/>
              <w:right w:val="single" w:color="000000" w:sz="4" w:space="0"/>
            </w:tcBorders>
            <w:noWrap w:val="0"/>
            <w:vAlign w:val="center"/>
          </w:tcPr>
          <w:p w14:paraId="6E508337">
            <w:pPr>
              <w:jc w:val="center"/>
              <w:rPr>
                <w:rFonts w:hint="eastAsia" w:ascii="宋体" w:hAnsi="宋体" w:cs="宋体"/>
                <w:kern w:val="0"/>
                <w:szCs w:val="21"/>
              </w:rPr>
            </w:pPr>
            <w:r>
              <w:rPr>
                <w:rFonts w:hint="eastAsia" w:ascii="新宋体" w:hAnsi="新宋体" w:eastAsia="新宋体"/>
                <w:szCs w:val="21"/>
              </w:rPr>
              <w:t>约70分钟</w:t>
            </w:r>
          </w:p>
        </w:tc>
        <w:tc>
          <w:tcPr>
            <w:tcW w:w="3620" w:type="dxa"/>
            <w:gridSpan w:val="3"/>
            <w:tcBorders>
              <w:top w:val="single" w:color="000000" w:sz="4" w:space="0"/>
              <w:left w:val="nil"/>
              <w:bottom w:val="single" w:color="000000" w:sz="4" w:space="0"/>
              <w:right w:val="single" w:color="000000" w:sz="12" w:space="0"/>
            </w:tcBorders>
            <w:noWrap w:val="0"/>
            <w:vAlign w:val="center"/>
          </w:tcPr>
          <w:p w14:paraId="170A6A0B">
            <w:pPr>
              <w:jc w:val="center"/>
              <w:rPr>
                <w:rFonts w:hint="eastAsia" w:ascii="宋体" w:hAnsi="宋体" w:cs="宋体"/>
                <w:kern w:val="0"/>
                <w:szCs w:val="21"/>
              </w:rPr>
            </w:pPr>
            <w:r>
              <w:rPr>
                <w:rFonts w:hint="eastAsia" w:ascii="新宋体" w:hAnsi="新宋体" w:eastAsia="新宋体"/>
                <w:szCs w:val="21"/>
              </w:rPr>
              <w:t>含门票、车费、导游司机服务费</w:t>
            </w:r>
          </w:p>
        </w:tc>
      </w:tr>
      <w:tr w14:paraId="5F7597E9">
        <w:tblPrEx>
          <w:tblCellMar>
            <w:top w:w="0" w:type="dxa"/>
            <w:left w:w="108" w:type="dxa"/>
            <w:bottom w:w="0" w:type="dxa"/>
            <w:right w:w="108" w:type="dxa"/>
          </w:tblCellMar>
        </w:tblPrEx>
        <w:trPr>
          <w:trHeight w:val="90" w:hRule="atLeast"/>
        </w:trPr>
        <w:tc>
          <w:tcPr>
            <w:tcW w:w="11360" w:type="dxa"/>
            <w:gridSpan w:val="8"/>
            <w:tcBorders>
              <w:top w:val="single" w:color="000000" w:sz="4" w:space="0"/>
              <w:left w:val="single" w:color="000000" w:sz="12" w:space="0"/>
              <w:bottom w:val="single" w:color="000000" w:sz="4" w:space="0"/>
              <w:right w:val="single" w:color="000000" w:sz="12" w:space="0"/>
            </w:tcBorders>
            <w:noWrap w:val="0"/>
            <w:vAlign w:val="top"/>
          </w:tcPr>
          <w:p w14:paraId="4A31D7D5">
            <w:pPr>
              <w:widowControl/>
              <w:rPr>
                <w:rFonts w:hint="eastAsia" w:ascii="宋体" w:hAnsi="宋体" w:cs="宋体"/>
                <w:b/>
                <w:bCs/>
                <w:kern w:val="0"/>
                <w:szCs w:val="21"/>
                <w:u w:val="single"/>
              </w:rPr>
            </w:pPr>
            <w:r>
              <w:rPr>
                <w:rFonts w:hint="eastAsia" w:ascii="宋体" w:hAnsi="宋体" w:cs="宋体"/>
                <w:b/>
                <w:bCs/>
                <w:kern w:val="0"/>
                <w:szCs w:val="21"/>
                <w:u w:val="single"/>
              </w:rPr>
              <w:t>自费项目说明：</w:t>
            </w:r>
          </w:p>
          <w:p w14:paraId="119D53A4">
            <w:pPr>
              <w:widowControl/>
              <w:rPr>
                <w:rFonts w:hint="eastAsia" w:ascii="宋体" w:hAnsi="宋体" w:cs="宋体"/>
                <w:kern w:val="0"/>
                <w:szCs w:val="21"/>
              </w:rPr>
            </w:pPr>
            <w:r>
              <w:rPr>
                <w:rFonts w:hint="eastAsia" w:ascii="宋体" w:hAnsi="宋体" w:cs="宋体"/>
                <w:kern w:val="0"/>
                <w:szCs w:val="21"/>
              </w:rPr>
              <w:t>1、上述安排是为了丰富旅游者的娱乐活动，游客自愿选择；</w:t>
            </w:r>
          </w:p>
          <w:p w14:paraId="021CB1D1">
            <w:pPr>
              <w:widowControl/>
              <w:rPr>
                <w:rFonts w:hint="eastAsia" w:ascii="宋体" w:hAnsi="宋体" w:cs="宋体"/>
                <w:kern w:val="0"/>
                <w:szCs w:val="21"/>
              </w:rPr>
            </w:pPr>
            <w:r>
              <w:rPr>
                <w:rFonts w:hint="eastAsia" w:ascii="宋体" w:hAnsi="宋体" w:cs="宋体"/>
                <w:kern w:val="0"/>
                <w:szCs w:val="21"/>
              </w:rPr>
              <w:t>2、上述项目参加人数若未达到約定最低参加人数的要求，双方同意以上项目协商条款不生效，且对双方均无约束力；</w:t>
            </w:r>
          </w:p>
          <w:p w14:paraId="3A6E1856">
            <w:pPr>
              <w:widowControl/>
              <w:ind w:left="315" w:hanging="315" w:hangingChars="150"/>
              <w:rPr>
                <w:rFonts w:hint="eastAsia" w:ascii="宋体" w:hAnsi="宋体" w:cs="宋体"/>
                <w:kern w:val="0"/>
                <w:szCs w:val="21"/>
              </w:rPr>
            </w:pPr>
            <w:r>
              <w:rPr>
                <w:rFonts w:hint="eastAsia" w:ascii="宋体" w:hAnsi="宋体" w:cs="宋体"/>
                <w:kern w:val="0"/>
                <w:szCs w:val="21"/>
              </w:rPr>
              <w:t>3、上述项目履行中遇不可抗力或旅行社，履行辅助人已尽合理注意义务仍不能避免的事情，双方均有权解除，旅行社在扣除已向履行辅助人支付且不可退还的费用后，将余款退还旅游者；</w:t>
            </w:r>
          </w:p>
          <w:p w14:paraId="6FBF43B7">
            <w:pPr>
              <w:widowControl/>
              <w:ind w:left="315" w:hanging="315" w:hangingChars="150"/>
              <w:rPr>
                <w:rFonts w:hint="eastAsia" w:ascii="宋体" w:hAnsi="宋体" w:cs="宋体"/>
                <w:kern w:val="0"/>
                <w:szCs w:val="21"/>
              </w:rPr>
            </w:pPr>
            <w:r>
              <w:rPr>
                <w:rFonts w:hint="eastAsia" w:ascii="宋体" w:hAnsi="宋体" w:cs="宋体"/>
                <w:kern w:val="0"/>
                <w:szCs w:val="21"/>
              </w:rPr>
              <w:t>4、签署本协议前，旅行社已将自费项目的安全注意风险注意事项告知旅游者，旅游者应根据身体条件谨慎选择，旅游者在本协议上签字确认视为其已明确知悉相应安全风险注意事项，并自愿承受相应后果；</w:t>
            </w:r>
          </w:p>
          <w:p w14:paraId="3202D9DB">
            <w:pPr>
              <w:widowControl/>
              <w:rPr>
                <w:rFonts w:hint="eastAsia" w:ascii="宋体" w:hAnsi="宋体" w:cs="宋体"/>
                <w:kern w:val="0"/>
                <w:szCs w:val="21"/>
              </w:rPr>
            </w:pPr>
            <w:r>
              <w:rPr>
                <w:rFonts w:hint="eastAsia" w:ascii="宋体" w:hAnsi="宋体" w:cs="宋体"/>
                <w:kern w:val="0"/>
                <w:szCs w:val="21"/>
              </w:rPr>
              <w:t>5、旅游者参加本协议以外的自费项目导致人身安全和财产损失的，旅行社不承担任何责任。</w:t>
            </w:r>
          </w:p>
          <w:p w14:paraId="606B6B68">
            <w:pPr>
              <w:widowControl/>
              <w:rPr>
                <w:rFonts w:hint="eastAsia" w:ascii="宋体" w:hAnsi="宋体" w:cs="宋体"/>
                <w:kern w:val="0"/>
                <w:szCs w:val="21"/>
              </w:rPr>
            </w:pPr>
            <w:r>
              <w:rPr>
                <w:rFonts w:hint="eastAsia" w:ascii="宋体" w:hAnsi="宋体" w:cs="宋体"/>
                <w:kern w:val="0"/>
                <w:szCs w:val="21"/>
              </w:rPr>
              <w:t>6、以上自费项目仅供参考，以实际抵达的为准，</w:t>
            </w:r>
            <w:r>
              <w:rPr>
                <w:rFonts w:hint="eastAsia" w:ascii="宋体" w:hAnsi="宋体" w:cs="宋体"/>
                <w:b/>
                <w:bCs/>
                <w:kern w:val="0"/>
                <w:szCs w:val="21"/>
              </w:rPr>
              <w:t>可根据当天情况做适当调整。</w:t>
            </w:r>
          </w:p>
        </w:tc>
      </w:tr>
      <w:tr w14:paraId="31B08AE7">
        <w:tblPrEx>
          <w:tblCellMar>
            <w:top w:w="0" w:type="dxa"/>
            <w:left w:w="108" w:type="dxa"/>
            <w:bottom w:w="0" w:type="dxa"/>
            <w:right w:w="108" w:type="dxa"/>
          </w:tblCellMar>
        </w:tblPrEx>
        <w:trPr>
          <w:trHeight w:val="90" w:hRule="atLeast"/>
        </w:trPr>
        <w:tc>
          <w:tcPr>
            <w:tcW w:w="11360" w:type="dxa"/>
            <w:gridSpan w:val="8"/>
            <w:tcBorders>
              <w:top w:val="single" w:color="000000" w:sz="4" w:space="0"/>
              <w:left w:val="single" w:color="000000" w:sz="12" w:space="0"/>
              <w:bottom w:val="single" w:color="000000" w:sz="4" w:space="0"/>
              <w:right w:val="single" w:color="000000" w:sz="12" w:space="0"/>
            </w:tcBorders>
            <w:noWrap w:val="0"/>
            <w:vAlign w:val="top"/>
          </w:tcPr>
          <w:p w14:paraId="4C38B57A">
            <w:pPr>
              <w:widowControl/>
              <w:rPr>
                <w:rFonts w:hint="eastAsia" w:ascii="宋体" w:hAnsi="宋体" w:cs="宋体"/>
                <w:kern w:val="0"/>
                <w:szCs w:val="21"/>
              </w:rPr>
            </w:pPr>
            <w:r>
              <w:rPr>
                <w:rFonts w:hint="eastAsia" w:ascii="宋体" w:hAnsi="宋体" w:cs="宋体"/>
                <w:b/>
                <w:bCs/>
                <w:kern w:val="0"/>
                <w:szCs w:val="21"/>
              </w:rPr>
              <w:t>购物场所（以下购物店做参考，具体以出团通知为准。游客一经签署本协议，则视为此行程必须包含的项目，不得离团）</w:t>
            </w:r>
          </w:p>
        </w:tc>
      </w:tr>
      <w:tr w14:paraId="0745DE70">
        <w:tblPrEx>
          <w:tblCellMar>
            <w:top w:w="0" w:type="dxa"/>
            <w:left w:w="108" w:type="dxa"/>
            <w:bottom w:w="0" w:type="dxa"/>
            <w:right w:w="108" w:type="dxa"/>
          </w:tblCellMar>
        </w:tblPrEx>
        <w:trPr>
          <w:trHeight w:val="90" w:hRule="atLeast"/>
        </w:trPr>
        <w:tc>
          <w:tcPr>
            <w:tcW w:w="4278" w:type="dxa"/>
            <w:gridSpan w:val="2"/>
            <w:tcBorders>
              <w:top w:val="single" w:color="000000" w:sz="4" w:space="0"/>
              <w:left w:val="single" w:color="000000" w:sz="12" w:space="0"/>
              <w:bottom w:val="single" w:color="000000" w:sz="4" w:space="0"/>
              <w:right w:val="single" w:color="000000" w:sz="4" w:space="0"/>
            </w:tcBorders>
            <w:noWrap w:val="0"/>
            <w:vAlign w:val="top"/>
          </w:tcPr>
          <w:p w14:paraId="4AE4CBEC">
            <w:pPr>
              <w:widowControl/>
              <w:jc w:val="center"/>
              <w:rPr>
                <w:rFonts w:hint="eastAsia" w:ascii="宋体" w:hAnsi="宋体" w:cs="宋体"/>
                <w:b/>
                <w:bCs/>
                <w:kern w:val="0"/>
                <w:szCs w:val="21"/>
              </w:rPr>
            </w:pPr>
            <w:r>
              <w:rPr>
                <w:rFonts w:hint="eastAsia" w:ascii="宋体" w:hAnsi="宋体" w:cs="宋体"/>
                <w:b/>
                <w:bCs/>
                <w:kern w:val="0"/>
                <w:szCs w:val="21"/>
              </w:rPr>
              <w:t>大类</w:t>
            </w:r>
          </w:p>
        </w:tc>
        <w:tc>
          <w:tcPr>
            <w:tcW w:w="3991" w:type="dxa"/>
            <w:gridSpan w:val="4"/>
            <w:tcBorders>
              <w:top w:val="single" w:color="000000" w:sz="4" w:space="0"/>
              <w:left w:val="nil"/>
              <w:bottom w:val="single" w:color="000000" w:sz="4" w:space="0"/>
              <w:right w:val="single" w:color="000000" w:sz="4" w:space="0"/>
            </w:tcBorders>
            <w:noWrap w:val="0"/>
            <w:vAlign w:val="top"/>
          </w:tcPr>
          <w:p w14:paraId="6B482B97">
            <w:pPr>
              <w:widowControl/>
              <w:jc w:val="center"/>
              <w:rPr>
                <w:rFonts w:hint="eastAsia" w:ascii="宋体" w:hAnsi="宋体" w:cs="宋体"/>
                <w:b/>
                <w:bCs/>
                <w:kern w:val="0"/>
                <w:szCs w:val="21"/>
              </w:rPr>
            </w:pPr>
            <w:r>
              <w:rPr>
                <w:rFonts w:hint="eastAsia" w:ascii="宋体" w:hAnsi="宋体" w:cs="宋体"/>
                <w:b/>
                <w:bCs/>
                <w:kern w:val="0"/>
                <w:szCs w:val="21"/>
              </w:rPr>
              <w:t>店铺简介（主要商品种类，特色）</w:t>
            </w:r>
          </w:p>
        </w:tc>
        <w:tc>
          <w:tcPr>
            <w:tcW w:w="1316" w:type="dxa"/>
            <w:tcBorders>
              <w:top w:val="single" w:color="000000" w:sz="4" w:space="0"/>
              <w:left w:val="nil"/>
              <w:bottom w:val="single" w:color="000000" w:sz="4" w:space="0"/>
              <w:right w:val="single" w:color="000000" w:sz="4" w:space="0"/>
            </w:tcBorders>
            <w:noWrap w:val="0"/>
            <w:vAlign w:val="top"/>
          </w:tcPr>
          <w:p w14:paraId="65C51790">
            <w:pPr>
              <w:widowControl/>
              <w:jc w:val="center"/>
              <w:rPr>
                <w:rFonts w:hint="eastAsia" w:ascii="宋体" w:hAnsi="宋体" w:cs="宋体"/>
                <w:b/>
                <w:bCs/>
                <w:kern w:val="0"/>
                <w:szCs w:val="21"/>
              </w:rPr>
            </w:pPr>
            <w:r>
              <w:rPr>
                <w:rFonts w:hint="eastAsia" w:ascii="宋体" w:hAnsi="宋体" w:cs="宋体"/>
                <w:b/>
                <w:bCs/>
                <w:kern w:val="0"/>
                <w:szCs w:val="21"/>
              </w:rPr>
              <w:t>停留时间</w:t>
            </w:r>
          </w:p>
        </w:tc>
        <w:tc>
          <w:tcPr>
            <w:tcW w:w="1775" w:type="dxa"/>
            <w:tcBorders>
              <w:top w:val="single" w:color="000000" w:sz="4" w:space="0"/>
              <w:left w:val="nil"/>
              <w:bottom w:val="single" w:color="000000" w:sz="4" w:space="0"/>
              <w:right w:val="single" w:color="000000" w:sz="12" w:space="0"/>
            </w:tcBorders>
            <w:noWrap w:val="0"/>
            <w:vAlign w:val="top"/>
          </w:tcPr>
          <w:p w14:paraId="78882849">
            <w:pPr>
              <w:widowControl/>
              <w:jc w:val="center"/>
              <w:rPr>
                <w:rFonts w:hint="eastAsia" w:ascii="宋体" w:hAnsi="宋体" w:cs="宋体"/>
                <w:b/>
                <w:bCs/>
                <w:kern w:val="0"/>
                <w:szCs w:val="21"/>
              </w:rPr>
            </w:pPr>
            <w:r>
              <w:rPr>
                <w:rFonts w:hint="eastAsia" w:ascii="宋体" w:hAnsi="宋体" w:cs="宋体"/>
                <w:b/>
                <w:bCs/>
                <w:kern w:val="0"/>
                <w:szCs w:val="21"/>
              </w:rPr>
              <w:t>备注</w:t>
            </w:r>
          </w:p>
        </w:tc>
      </w:tr>
      <w:tr w14:paraId="37C6380D">
        <w:tblPrEx>
          <w:tblCellMar>
            <w:top w:w="0" w:type="dxa"/>
            <w:left w:w="108" w:type="dxa"/>
            <w:bottom w:w="0" w:type="dxa"/>
            <w:right w:w="108" w:type="dxa"/>
          </w:tblCellMar>
        </w:tblPrEx>
        <w:trPr>
          <w:trHeight w:val="90" w:hRule="atLeast"/>
        </w:trPr>
        <w:tc>
          <w:tcPr>
            <w:tcW w:w="4278" w:type="dxa"/>
            <w:gridSpan w:val="2"/>
            <w:tcBorders>
              <w:top w:val="single" w:color="000000" w:sz="4" w:space="0"/>
              <w:left w:val="single" w:color="000000" w:sz="12" w:space="0"/>
              <w:bottom w:val="single" w:color="000000" w:sz="4" w:space="0"/>
              <w:right w:val="single" w:color="000000" w:sz="4" w:space="0"/>
            </w:tcBorders>
            <w:noWrap w:val="0"/>
            <w:vAlign w:val="center"/>
          </w:tcPr>
          <w:p w14:paraId="1DBF9DDD">
            <w:pPr>
              <w:widowControl/>
              <w:jc w:val="center"/>
              <w:rPr>
                <w:rFonts w:hint="default" w:ascii="宋体" w:hAnsi="宋体" w:eastAsia="宋体" w:cs="宋体"/>
                <w:bCs/>
                <w:kern w:val="0"/>
                <w:szCs w:val="21"/>
                <w:lang w:val="en-US" w:eastAsia="zh-CN"/>
              </w:rPr>
            </w:pPr>
            <w:r>
              <w:rPr>
                <w:rFonts w:hint="eastAsia" w:ascii="宋体" w:hAnsi="宋体" w:cs="宋体"/>
                <w:bCs/>
                <w:kern w:val="0"/>
                <w:szCs w:val="21"/>
              </w:rPr>
              <w:t>北戴河深海珍珠展览馆</w:t>
            </w:r>
            <w:r>
              <w:rPr>
                <w:rFonts w:hint="eastAsia" w:ascii="宋体" w:hAnsi="宋体" w:cs="宋体"/>
                <w:bCs/>
                <w:kern w:val="0"/>
                <w:szCs w:val="21"/>
                <w:lang w:val="en-US" w:eastAsia="zh-CN"/>
              </w:rPr>
              <w:t>+车销</w:t>
            </w:r>
          </w:p>
        </w:tc>
        <w:tc>
          <w:tcPr>
            <w:tcW w:w="3991" w:type="dxa"/>
            <w:gridSpan w:val="4"/>
            <w:tcBorders>
              <w:top w:val="single" w:color="000000" w:sz="4" w:space="0"/>
              <w:left w:val="nil"/>
              <w:bottom w:val="single" w:color="000000" w:sz="4" w:space="0"/>
              <w:right w:val="single" w:color="000000" w:sz="4" w:space="0"/>
            </w:tcBorders>
            <w:noWrap w:val="0"/>
            <w:vAlign w:val="center"/>
          </w:tcPr>
          <w:p w14:paraId="1AA760B1">
            <w:pPr>
              <w:widowControl/>
              <w:jc w:val="center"/>
              <w:rPr>
                <w:rFonts w:hint="eastAsia" w:ascii="宋体" w:hAnsi="宋体" w:cs="宋体"/>
                <w:bCs/>
                <w:kern w:val="0"/>
                <w:szCs w:val="21"/>
              </w:rPr>
            </w:pPr>
            <w:r>
              <w:rPr>
                <w:rFonts w:hint="eastAsia" w:ascii="宋体" w:hAnsi="宋体" w:cs="宋体"/>
                <w:bCs/>
                <w:kern w:val="0"/>
                <w:szCs w:val="21"/>
              </w:rPr>
              <w:t>珍珠/海产品等</w:t>
            </w:r>
          </w:p>
        </w:tc>
        <w:tc>
          <w:tcPr>
            <w:tcW w:w="1316" w:type="dxa"/>
            <w:tcBorders>
              <w:top w:val="single" w:color="000000" w:sz="4" w:space="0"/>
              <w:left w:val="nil"/>
              <w:bottom w:val="single" w:color="000000" w:sz="4" w:space="0"/>
              <w:right w:val="single" w:color="000000" w:sz="4" w:space="0"/>
            </w:tcBorders>
            <w:noWrap w:val="0"/>
            <w:vAlign w:val="center"/>
          </w:tcPr>
          <w:p w14:paraId="479E85FA">
            <w:pPr>
              <w:widowControl/>
              <w:jc w:val="center"/>
              <w:rPr>
                <w:rFonts w:hint="eastAsia" w:ascii="宋体" w:hAnsi="宋体" w:cs="宋体"/>
                <w:bCs/>
                <w:kern w:val="0"/>
                <w:szCs w:val="21"/>
              </w:rPr>
            </w:pPr>
            <w:r>
              <w:rPr>
                <w:rFonts w:hint="eastAsia" w:ascii="宋体" w:hAnsi="宋体" w:cs="宋体"/>
                <w:bCs/>
                <w:kern w:val="0"/>
                <w:szCs w:val="21"/>
              </w:rPr>
              <w:t>约40分钟</w:t>
            </w:r>
          </w:p>
        </w:tc>
        <w:tc>
          <w:tcPr>
            <w:tcW w:w="1775" w:type="dxa"/>
            <w:tcBorders>
              <w:top w:val="single" w:color="000000" w:sz="4" w:space="0"/>
              <w:left w:val="nil"/>
              <w:bottom w:val="single" w:color="000000" w:sz="4" w:space="0"/>
              <w:right w:val="single" w:color="000000" w:sz="12" w:space="0"/>
            </w:tcBorders>
            <w:noWrap w:val="0"/>
            <w:vAlign w:val="center"/>
          </w:tcPr>
          <w:p w14:paraId="2775C9BA">
            <w:pPr>
              <w:widowControl/>
              <w:jc w:val="center"/>
              <w:rPr>
                <w:rFonts w:hint="eastAsia" w:ascii="宋体" w:hAnsi="宋体" w:cs="宋体"/>
                <w:bCs/>
                <w:kern w:val="0"/>
                <w:szCs w:val="21"/>
              </w:rPr>
            </w:pPr>
            <w:r>
              <w:rPr>
                <w:rFonts w:hint="eastAsia" w:ascii="宋体" w:hAnsi="宋体" w:cs="宋体"/>
                <w:bCs/>
                <w:kern w:val="0"/>
                <w:szCs w:val="21"/>
              </w:rPr>
              <w:t>北戴河</w:t>
            </w:r>
          </w:p>
        </w:tc>
      </w:tr>
      <w:tr w14:paraId="112EB79A">
        <w:tblPrEx>
          <w:tblCellMar>
            <w:top w:w="0" w:type="dxa"/>
            <w:left w:w="108" w:type="dxa"/>
            <w:bottom w:w="0" w:type="dxa"/>
            <w:right w:w="108" w:type="dxa"/>
          </w:tblCellMar>
        </w:tblPrEx>
        <w:trPr>
          <w:trHeight w:val="90" w:hRule="atLeast"/>
        </w:trPr>
        <w:tc>
          <w:tcPr>
            <w:tcW w:w="4278" w:type="dxa"/>
            <w:gridSpan w:val="2"/>
            <w:tcBorders>
              <w:top w:val="single" w:color="000000" w:sz="4" w:space="0"/>
              <w:left w:val="single" w:color="000000" w:sz="12" w:space="0"/>
              <w:bottom w:val="single" w:color="000000" w:sz="4" w:space="0"/>
              <w:right w:val="single" w:color="000000" w:sz="4" w:space="0"/>
            </w:tcBorders>
            <w:noWrap w:val="0"/>
            <w:vAlign w:val="center"/>
          </w:tcPr>
          <w:p w14:paraId="1CE5865B">
            <w:pPr>
              <w:widowControl/>
              <w:ind w:left="-142"/>
              <w:jc w:val="center"/>
              <w:rPr>
                <w:rFonts w:hint="eastAsia" w:ascii="宋体" w:hAnsi="宋体" w:cs="宋体"/>
                <w:bCs/>
                <w:kern w:val="0"/>
                <w:szCs w:val="21"/>
              </w:rPr>
            </w:pPr>
            <w:r>
              <w:rPr>
                <w:rFonts w:hint="eastAsia" w:ascii="宋体" w:hAnsi="宋体" w:cs="宋体"/>
                <w:bCs/>
                <w:szCs w:val="21"/>
              </w:rPr>
              <w:t>土特产品商店</w:t>
            </w:r>
          </w:p>
        </w:tc>
        <w:tc>
          <w:tcPr>
            <w:tcW w:w="3991" w:type="dxa"/>
            <w:gridSpan w:val="4"/>
            <w:tcBorders>
              <w:top w:val="single" w:color="000000" w:sz="4" w:space="0"/>
              <w:left w:val="nil"/>
              <w:bottom w:val="single" w:color="000000" w:sz="4" w:space="0"/>
              <w:right w:val="single" w:color="000000" w:sz="4" w:space="0"/>
            </w:tcBorders>
            <w:noWrap w:val="0"/>
            <w:vAlign w:val="center"/>
          </w:tcPr>
          <w:p w14:paraId="7498CB62">
            <w:pPr>
              <w:widowControl/>
              <w:jc w:val="center"/>
              <w:rPr>
                <w:rFonts w:hint="default" w:ascii="宋体" w:hAnsi="宋体" w:eastAsia="宋体" w:cs="宋体"/>
                <w:bCs/>
                <w:kern w:val="0"/>
                <w:szCs w:val="21"/>
                <w:lang w:val="en-US" w:eastAsia="zh-CN"/>
              </w:rPr>
            </w:pPr>
            <w:r>
              <w:rPr>
                <w:rFonts w:hint="eastAsia" w:ascii="宋体" w:hAnsi="宋体" w:cs="宋体"/>
                <w:bCs/>
                <w:kern w:val="0"/>
                <w:szCs w:val="21"/>
                <w:lang w:val="en-US" w:eastAsia="zh-CN"/>
              </w:rPr>
              <w:t>哈尔滨特产</w:t>
            </w:r>
          </w:p>
        </w:tc>
        <w:tc>
          <w:tcPr>
            <w:tcW w:w="1316" w:type="dxa"/>
            <w:tcBorders>
              <w:top w:val="single" w:color="000000" w:sz="4" w:space="0"/>
              <w:left w:val="nil"/>
              <w:bottom w:val="single" w:color="000000" w:sz="4" w:space="0"/>
              <w:right w:val="single" w:color="000000" w:sz="4" w:space="0"/>
            </w:tcBorders>
            <w:noWrap w:val="0"/>
            <w:vAlign w:val="center"/>
          </w:tcPr>
          <w:p w14:paraId="0509BE9D">
            <w:pPr>
              <w:widowControl/>
              <w:jc w:val="center"/>
              <w:rPr>
                <w:rFonts w:hint="eastAsia" w:ascii="宋体" w:hAnsi="宋体" w:cs="宋体"/>
                <w:bCs/>
                <w:kern w:val="0"/>
                <w:szCs w:val="21"/>
              </w:rPr>
            </w:pPr>
            <w:r>
              <w:rPr>
                <w:rFonts w:hint="eastAsia" w:ascii="宋体" w:hAnsi="宋体" w:cs="宋体"/>
                <w:bCs/>
                <w:kern w:val="0"/>
                <w:szCs w:val="21"/>
              </w:rPr>
              <w:t>约40分钟</w:t>
            </w:r>
          </w:p>
        </w:tc>
        <w:tc>
          <w:tcPr>
            <w:tcW w:w="1775" w:type="dxa"/>
            <w:tcBorders>
              <w:top w:val="single" w:color="000000" w:sz="4" w:space="0"/>
              <w:left w:val="nil"/>
              <w:bottom w:val="single" w:color="000000" w:sz="4" w:space="0"/>
              <w:right w:val="single" w:color="000000" w:sz="12" w:space="0"/>
            </w:tcBorders>
            <w:noWrap w:val="0"/>
            <w:vAlign w:val="center"/>
          </w:tcPr>
          <w:p w14:paraId="1F891337">
            <w:pPr>
              <w:widowControl/>
              <w:jc w:val="center"/>
              <w:rPr>
                <w:rFonts w:hint="eastAsia" w:ascii="宋体" w:hAnsi="宋体" w:cs="宋体"/>
                <w:bCs/>
                <w:kern w:val="0"/>
                <w:szCs w:val="21"/>
              </w:rPr>
            </w:pPr>
            <w:r>
              <w:rPr>
                <w:rFonts w:hint="eastAsia" w:ascii="宋体" w:hAnsi="宋体" w:cs="宋体"/>
                <w:bCs/>
                <w:kern w:val="0"/>
                <w:szCs w:val="21"/>
              </w:rPr>
              <w:t>哈尔滨</w:t>
            </w:r>
          </w:p>
        </w:tc>
      </w:tr>
      <w:tr w14:paraId="64845694">
        <w:tblPrEx>
          <w:tblCellMar>
            <w:top w:w="0" w:type="dxa"/>
            <w:left w:w="108" w:type="dxa"/>
            <w:bottom w:w="0" w:type="dxa"/>
            <w:right w:w="108" w:type="dxa"/>
          </w:tblCellMar>
        </w:tblPrEx>
        <w:trPr>
          <w:trHeight w:val="90" w:hRule="atLeast"/>
        </w:trPr>
        <w:tc>
          <w:tcPr>
            <w:tcW w:w="4278" w:type="dxa"/>
            <w:gridSpan w:val="2"/>
            <w:tcBorders>
              <w:top w:val="single" w:color="000000" w:sz="4" w:space="0"/>
              <w:left w:val="single" w:color="000000" w:sz="12" w:space="0"/>
              <w:bottom w:val="single" w:color="000000" w:sz="4" w:space="0"/>
              <w:right w:val="single" w:color="000000" w:sz="4" w:space="0"/>
            </w:tcBorders>
            <w:noWrap w:val="0"/>
            <w:vAlign w:val="center"/>
          </w:tcPr>
          <w:p w14:paraId="382EEE7C">
            <w:pPr>
              <w:widowControl/>
              <w:ind w:left="-142"/>
              <w:jc w:val="center"/>
              <w:rPr>
                <w:rFonts w:hint="eastAsia" w:ascii="宋体" w:hAnsi="宋体" w:cs="宋体"/>
                <w:bCs/>
                <w:kern w:val="0"/>
                <w:szCs w:val="21"/>
              </w:rPr>
            </w:pPr>
            <w:r>
              <w:rPr>
                <w:rFonts w:hint="eastAsia" w:ascii="宋体" w:hAnsi="宋体" w:cs="宋体"/>
                <w:bCs/>
                <w:szCs w:val="21"/>
              </w:rPr>
              <w:t>土特产品商店/车销</w:t>
            </w:r>
          </w:p>
        </w:tc>
        <w:tc>
          <w:tcPr>
            <w:tcW w:w="3991" w:type="dxa"/>
            <w:gridSpan w:val="4"/>
            <w:tcBorders>
              <w:top w:val="single" w:color="000000" w:sz="4" w:space="0"/>
              <w:left w:val="nil"/>
              <w:bottom w:val="single" w:color="000000" w:sz="4" w:space="0"/>
              <w:right w:val="single" w:color="000000" w:sz="4" w:space="0"/>
            </w:tcBorders>
            <w:noWrap w:val="0"/>
            <w:vAlign w:val="center"/>
          </w:tcPr>
          <w:p w14:paraId="260BBFC7">
            <w:pPr>
              <w:widowControl/>
              <w:jc w:val="center"/>
              <w:rPr>
                <w:rFonts w:hint="eastAsia" w:ascii="宋体" w:hAnsi="宋体" w:cs="宋体"/>
                <w:bCs/>
                <w:kern w:val="0"/>
                <w:szCs w:val="21"/>
              </w:rPr>
            </w:pPr>
            <w:r>
              <w:rPr>
                <w:rFonts w:hint="eastAsia" w:ascii="宋体" w:hAnsi="宋体" w:cs="宋体"/>
                <w:bCs/>
                <w:kern w:val="0"/>
                <w:szCs w:val="21"/>
              </w:rPr>
              <w:t>漠河特产</w:t>
            </w:r>
          </w:p>
        </w:tc>
        <w:tc>
          <w:tcPr>
            <w:tcW w:w="1316" w:type="dxa"/>
            <w:tcBorders>
              <w:top w:val="single" w:color="000000" w:sz="4" w:space="0"/>
              <w:left w:val="nil"/>
              <w:bottom w:val="single" w:color="000000" w:sz="4" w:space="0"/>
              <w:right w:val="single" w:color="000000" w:sz="4" w:space="0"/>
            </w:tcBorders>
            <w:noWrap w:val="0"/>
            <w:vAlign w:val="center"/>
          </w:tcPr>
          <w:p w14:paraId="01AEF7A4">
            <w:pPr>
              <w:widowControl/>
              <w:jc w:val="center"/>
              <w:rPr>
                <w:rFonts w:hint="eastAsia" w:ascii="宋体" w:hAnsi="宋体" w:cs="宋体"/>
                <w:bCs/>
                <w:kern w:val="0"/>
                <w:szCs w:val="21"/>
              </w:rPr>
            </w:pPr>
            <w:r>
              <w:rPr>
                <w:rFonts w:hint="eastAsia" w:ascii="宋体" w:hAnsi="宋体" w:cs="宋体"/>
                <w:bCs/>
                <w:kern w:val="0"/>
                <w:szCs w:val="21"/>
              </w:rPr>
              <w:t>约40分钟</w:t>
            </w:r>
          </w:p>
        </w:tc>
        <w:tc>
          <w:tcPr>
            <w:tcW w:w="1775" w:type="dxa"/>
            <w:tcBorders>
              <w:top w:val="single" w:color="000000" w:sz="4" w:space="0"/>
              <w:left w:val="nil"/>
              <w:bottom w:val="single" w:color="000000" w:sz="4" w:space="0"/>
              <w:right w:val="single" w:color="000000" w:sz="12" w:space="0"/>
            </w:tcBorders>
            <w:noWrap w:val="0"/>
            <w:vAlign w:val="center"/>
          </w:tcPr>
          <w:p w14:paraId="690F72F5">
            <w:pPr>
              <w:widowControl/>
              <w:jc w:val="center"/>
              <w:rPr>
                <w:rFonts w:hint="eastAsia" w:ascii="宋体" w:hAnsi="宋体" w:cs="宋体"/>
                <w:bCs/>
                <w:kern w:val="0"/>
                <w:szCs w:val="21"/>
              </w:rPr>
            </w:pPr>
            <w:r>
              <w:rPr>
                <w:rFonts w:hint="eastAsia" w:ascii="宋体" w:hAnsi="宋体" w:cs="宋体"/>
                <w:bCs/>
                <w:kern w:val="0"/>
                <w:szCs w:val="21"/>
              </w:rPr>
              <w:t>漠河</w:t>
            </w:r>
          </w:p>
        </w:tc>
      </w:tr>
      <w:tr w14:paraId="0E13D896">
        <w:tblPrEx>
          <w:tblCellMar>
            <w:top w:w="0" w:type="dxa"/>
            <w:left w:w="108" w:type="dxa"/>
            <w:bottom w:w="0" w:type="dxa"/>
            <w:right w:w="108" w:type="dxa"/>
          </w:tblCellMar>
        </w:tblPrEx>
        <w:trPr>
          <w:trHeight w:val="90" w:hRule="atLeast"/>
        </w:trPr>
        <w:tc>
          <w:tcPr>
            <w:tcW w:w="4278" w:type="dxa"/>
            <w:gridSpan w:val="2"/>
            <w:tcBorders>
              <w:top w:val="single" w:color="000000" w:sz="4" w:space="0"/>
              <w:left w:val="single" w:color="000000" w:sz="12" w:space="0"/>
              <w:bottom w:val="single" w:color="000000" w:sz="4" w:space="0"/>
              <w:right w:val="single" w:color="000000" w:sz="4" w:space="0"/>
            </w:tcBorders>
            <w:noWrap w:val="0"/>
            <w:vAlign w:val="center"/>
          </w:tcPr>
          <w:p w14:paraId="7CF25D8F">
            <w:pPr>
              <w:widowControl/>
              <w:ind w:left="-142"/>
              <w:jc w:val="center"/>
              <w:rPr>
                <w:rFonts w:hint="eastAsia" w:ascii="宋体" w:hAnsi="宋体" w:cs="宋体"/>
                <w:bCs/>
                <w:kern w:val="0"/>
                <w:szCs w:val="21"/>
              </w:rPr>
            </w:pPr>
            <w:r>
              <w:rPr>
                <w:rFonts w:hint="eastAsia" w:ascii="宋体" w:hAnsi="宋体" w:cs="宋体"/>
                <w:bCs/>
                <w:kern w:val="0"/>
                <w:szCs w:val="21"/>
              </w:rPr>
              <w:t xml:space="preserve"> </w:t>
            </w:r>
            <w:r>
              <w:rPr>
                <w:rFonts w:hint="eastAsia" w:ascii="宋体" w:hAnsi="宋体" w:cs="宋体"/>
                <w:bCs/>
                <w:kern w:val="0"/>
                <w:szCs w:val="21"/>
                <w:lang w:val="en-US" w:eastAsia="zh-CN"/>
              </w:rPr>
              <w:t>满洲里市互贸免税交易区c厅</w:t>
            </w:r>
            <w:r>
              <w:rPr>
                <w:rFonts w:hint="eastAsia" w:ascii="宋体" w:hAnsi="宋体" w:cs="宋体"/>
                <w:bCs/>
                <w:kern w:val="0"/>
                <w:szCs w:val="21"/>
              </w:rPr>
              <w:t xml:space="preserve"> +车销</w:t>
            </w:r>
          </w:p>
        </w:tc>
        <w:tc>
          <w:tcPr>
            <w:tcW w:w="3991" w:type="dxa"/>
            <w:gridSpan w:val="4"/>
            <w:tcBorders>
              <w:top w:val="single" w:color="000000" w:sz="4" w:space="0"/>
              <w:left w:val="nil"/>
              <w:bottom w:val="single" w:color="000000" w:sz="4" w:space="0"/>
              <w:right w:val="single" w:color="000000" w:sz="4" w:space="0"/>
            </w:tcBorders>
            <w:noWrap w:val="0"/>
            <w:vAlign w:val="center"/>
          </w:tcPr>
          <w:p w14:paraId="01D97609">
            <w:pPr>
              <w:widowControl/>
              <w:jc w:val="center"/>
              <w:rPr>
                <w:rFonts w:hint="eastAsia" w:ascii="宋体" w:hAnsi="宋体" w:cs="宋体"/>
                <w:bCs/>
                <w:kern w:val="0"/>
                <w:szCs w:val="21"/>
              </w:rPr>
            </w:pPr>
            <w:r>
              <w:rPr>
                <w:rFonts w:hint="eastAsia" w:ascii="宋体" w:hAnsi="宋体" w:cs="宋体"/>
                <w:bCs/>
                <w:kern w:val="0"/>
                <w:szCs w:val="21"/>
              </w:rPr>
              <w:t xml:space="preserve">刀具、奶制品、牛肉干等 </w:t>
            </w:r>
          </w:p>
          <w:p w14:paraId="482D4E93">
            <w:pPr>
              <w:widowControl/>
              <w:jc w:val="center"/>
              <w:rPr>
                <w:rFonts w:hint="eastAsia" w:ascii="宋体" w:hAnsi="宋体" w:cs="宋体"/>
                <w:bCs/>
                <w:kern w:val="0"/>
                <w:szCs w:val="21"/>
              </w:rPr>
            </w:pPr>
            <w:r>
              <w:rPr>
                <w:rFonts w:hint="eastAsia" w:ascii="宋体" w:hAnsi="宋体" w:cs="宋体"/>
                <w:bCs/>
                <w:kern w:val="0"/>
                <w:szCs w:val="21"/>
              </w:rPr>
              <w:t>车销：奶制品、牛肉干等特产</w:t>
            </w:r>
          </w:p>
        </w:tc>
        <w:tc>
          <w:tcPr>
            <w:tcW w:w="1316" w:type="dxa"/>
            <w:tcBorders>
              <w:top w:val="single" w:color="000000" w:sz="4" w:space="0"/>
              <w:left w:val="nil"/>
              <w:bottom w:val="single" w:color="000000" w:sz="4" w:space="0"/>
              <w:right w:val="single" w:color="000000" w:sz="4" w:space="0"/>
            </w:tcBorders>
            <w:noWrap w:val="0"/>
            <w:vAlign w:val="center"/>
          </w:tcPr>
          <w:p w14:paraId="4D48A1E9">
            <w:pPr>
              <w:widowControl/>
              <w:jc w:val="center"/>
              <w:rPr>
                <w:rFonts w:hint="eastAsia" w:ascii="宋体" w:hAnsi="宋体" w:cs="宋体"/>
                <w:bCs/>
                <w:kern w:val="0"/>
                <w:szCs w:val="21"/>
              </w:rPr>
            </w:pPr>
            <w:r>
              <w:rPr>
                <w:rFonts w:hint="eastAsia" w:ascii="宋体" w:hAnsi="宋体" w:cs="宋体"/>
                <w:bCs/>
                <w:kern w:val="0"/>
                <w:szCs w:val="21"/>
              </w:rPr>
              <w:t>约40分钟</w:t>
            </w:r>
          </w:p>
        </w:tc>
        <w:tc>
          <w:tcPr>
            <w:tcW w:w="1775" w:type="dxa"/>
            <w:tcBorders>
              <w:top w:val="single" w:color="000000" w:sz="4" w:space="0"/>
              <w:left w:val="nil"/>
              <w:bottom w:val="single" w:color="000000" w:sz="4" w:space="0"/>
              <w:right w:val="single" w:color="000000" w:sz="12" w:space="0"/>
            </w:tcBorders>
            <w:noWrap w:val="0"/>
            <w:vAlign w:val="center"/>
          </w:tcPr>
          <w:p w14:paraId="47A418F7">
            <w:pPr>
              <w:widowControl/>
              <w:jc w:val="center"/>
              <w:rPr>
                <w:rFonts w:hint="eastAsia" w:ascii="宋体" w:hAnsi="宋体" w:cs="宋体"/>
                <w:bCs/>
                <w:kern w:val="0"/>
                <w:szCs w:val="21"/>
              </w:rPr>
            </w:pPr>
            <w:r>
              <w:rPr>
                <w:rFonts w:hint="eastAsia" w:ascii="宋体" w:hAnsi="宋体" w:cs="宋体"/>
                <w:bCs/>
                <w:kern w:val="0"/>
                <w:szCs w:val="21"/>
              </w:rPr>
              <w:t>海拉尔/满洲里</w:t>
            </w:r>
          </w:p>
        </w:tc>
      </w:tr>
      <w:tr w14:paraId="1B98BBD1">
        <w:tblPrEx>
          <w:tblCellMar>
            <w:top w:w="0" w:type="dxa"/>
            <w:left w:w="108" w:type="dxa"/>
            <w:bottom w:w="0" w:type="dxa"/>
            <w:right w:w="108" w:type="dxa"/>
          </w:tblCellMar>
        </w:tblPrEx>
        <w:trPr>
          <w:trHeight w:val="90" w:hRule="atLeast"/>
        </w:trPr>
        <w:tc>
          <w:tcPr>
            <w:tcW w:w="4278" w:type="dxa"/>
            <w:gridSpan w:val="2"/>
            <w:tcBorders>
              <w:top w:val="single" w:color="000000" w:sz="4" w:space="0"/>
              <w:left w:val="single" w:color="000000" w:sz="12" w:space="0"/>
              <w:bottom w:val="single" w:color="000000" w:sz="4" w:space="0"/>
              <w:right w:val="single" w:color="000000" w:sz="4" w:space="0"/>
            </w:tcBorders>
            <w:noWrap w:val="0"/>
            <w:vAlign w:val="center"/>
          </w:tcPr>
          <w:p w14:paraId="76C3488D">
            <w:pPr>
              <w:bidi w:val="0"/>
              <w:rPr>
                <w:rFonts w:hint="eastAsia" w:ascii="宋体" w:hAnsi="宋体" w:cs="宋体"/>
                <w:bCs/>
                <w:kern w:val="0"/>
                <w:szCs w:val="21"/>
              </w:rPr>
            </w:pPr>
            <w:r>
              <w:rPr>
                <w:rFonts w:hint="eastAsia"/>
              </w:rPr>
              <w:t>东清梅花鹿养殖基地/长白山朝贡府 +车销</w:t>
            </w:r>
          </w:p>
        </w:tc>
        <w:tc>
          <w:tcPr>
            <w:tcW w:w="3991" w:type="dxa"/>
            <w:gridSpan w:val="4"/>
            <w:tcBorders>
              <w:top w:val="single" w:color="000000" w:sz="4" w:space="0"/>
              <w:left w:val="nil"/>
              <w:bottom w:val="single" w:color="000000" w:sz="4" w:space="0"/>
              <w:right w:val="single" w:color="000000" w:sz="4" w:space="0"/>
            </w:tcBorders>
            <w:noWrap w:val="0"/>
            <w:vAlign w:val="center"/>
          </w:tcPr>
          <w:p w14:paraId="5642F056">
            <w:pPr>
              <w:widowControl/>
              <w:jc w:val="center"/>
              <w:rPr>
                <w:rFonts w:hint="eastAsia" w:ascii="宋体" w:hAnsi="宋体" w:cs="宋体"/>
                <w:bCs/>
                <w:kern w:val="0"/>
                <w:szCs w:val="21"/>
              </w:rPr>
            </w:pPr>
            <w:r>
              <w:rPr>
                <w:rFonts w:hint="eastAsia" w:ascii="宋体" w:hAnsi="宋体" w:cs="宋体"/>
                <w:bCs/>
              </w:rPr>
              <w:t>人参、鹿茸、木耳、高丽参等</w:t>
            </w:r>
          </w:p>
        </w:tc>
        <w:tc>
          <w:tcPr>
            <w:tcW w:w="1316" w:type="dxa"/>
            <w:tcBorders>
              <w:top w:val="single" w:color="000000" w:sz="4" w:space="0"/>
              <w:left w:val="nil"/>
              <w:bottom w:val="single" w:color="000000" w:sz="4" w:space="0"/>
              <w:right w:val="single" w:color="000000" w:sz="4" w:space="0"/>
            </w:tcBorders>
            <w:noWrap w:val="0"/>
            <w:vAlign w:val="center"/>
          </w:tcPr>
          <w:p w14:paraId="7E6AB98A">
            <w:pPr>
              <w:widowControl/>
              <w:jc w:val="center"/>
              <w:rPr>
                <w:rFonts w:hint="eastAsia" w:ascii="宋体" w:hAnsi="宋体" w:cs="宋体"/>
                <w:bCs/>
                <w:kern w:val="0"/>
                <w:szCs w:val="21"/>
              </w:rPr>
            </w:pPr>
            <w:r>
              <w:rPr>
                <w:rFonts w:hint="eastAsia" w:ascii="宋体" w:hAnsi="宋体" w:cs="宋体"/>
                <w:bCs/>
                <w:kern w:val="0"/>
                <w:szCs w:val="21"/>
              </w:rPr>
              <w:t>约40分钟</w:t>
            </w:r>
          </w:p>
        </w:tc>
        <w:tc>
          <w:tcPr>
            <w:tcW w:w="1775" w:type="dxa"/>
            <w:tcBorders>
              <w:top w:val="single" w:color="000000" w:sz="4" w:space="0"/>
              <w:left w:val="nil"/>
              <w:bottom w:val="single" w:color="000000" w:sz="4" w:space="0"/>
              <w:right w:val="single" w:color="000000" w:sz="12" w:space="0"/>
            </w:tcBorders>
            <w:noWrap w:val="0"/>
            <w:vAlign w:val="center"/>
          </w:tcPr>
          <w:p w14:paraId="1BB8120D">
            <w:pPr>
              <w:widowControl/>
              <w:jc w:val="center"/>
              <w:rPr>
                <w:rFonts w:hint="eastAsia" w:ascii="宋体" w:hAnsi="宋体" w:cs="宋体"/>
                <w:bCs/>
                <w:kern w:val="0"/>
                <w:szCs w:val="21"/>
              </w:rPr>
            </w:pPr>
            <w:r>
              <w:rPr>
                <w:rFonts w:hint="eastAsia" w:ascii="宋体" w:hAnsi="宋体" w:cs="宋体"/>
                <w:bCs/>
                <w:kern w:val="0"/>
                <w:szCs w:val="21"/>
              </w:rPr>
              <w:t>长白山</w:t>
            </w:r>
          </w:p>
        </w:tc>
      </w:tr>
      <w:tr w14:paraId="7F88992B">
        <w:tblPrEx>
          <w:tblCellMar>
            <w:top w:w="0" w:type="dxa"/>
            <w:left w:w="108" w:type="dxa"/>
            <w:bottom w:w="0" w:type="dxa"/>
            <w:right w:w="108" w:type="dxa"/>
          </w:tblCellMar>
        </w:tblPrEx>
        <w:trPr>
          <w:trHeight w:val="90" w:hRule="atLeast"/>
        </w:trPr>
        <w:tc>
          <w:tcPr>
            <w:tcW w:w="4278" w:type="dxa"/>
            <w:gridSpan w:val="2"/>
            <w:tcBorders>
              <w:top w:val="single" w:color="000000" w:sz="4" w:space="0"/>
              <w:left w:val="single" w:color="000000" w:sz="12" w:space="0"/>
              <w:bottom w:val="single" w:color="000000" w:sz="4" w:space="0"/>
              <w:right w:val="single" w:color="000000" w:sz="4" w:space="0"/>
            </w:tcBorders>
            <w:noWrap w:val="0"/>
            <w:vAlign w:val="center"/>
          </w:tcPr>
          <w:p w14:paraId="07659904">
            <w:pPr>
              <w:widowControl/>
              <w:jc w:val="center"/>
              <w:rPr>
                <w:rFonts w:hint="eastAsia" w:ascii="宋体" w:hAnsi="宋体" w:cs="宋体"/>
                <w:bCs/>
                <w:szCs w:val="21"/>
              </w:rPr>
            </w:pPr>
            <w:r>
              <w:rPr>
                <w:rFonts w:hint="eastAsia"/>
                <w:color w:val="000000"/>
                <w:kern w:val="0"/>
                <w:szCs w:val="21"/>
              </w:rPr>
              <w:t>如意三宝或丹东中朝友谊馆</w:t>
            </w:r>
          </w:p>
        </w:tc>
        <w:tc>
          <w:tcPr>
            <w:tcW w:w="3991" w:type="dxa"/>
            <w:gridSpan w:val="4"/>
            <w:tcBorders>
              <w:top w:val="single" w:color="000000" w:sz="4" w:space="0"/>
              <w:left w:val="nil"/>
              <w:bottom w:val="single" w:color="000000" w:sz="4" w:space="0"/>
              <w:right w:val="single" w:color="000000" w:sz="4" w:space="0"/>
            </w:tcBorders>
            <w:noWrap w:val="0"/>
            <w:vAlign w:val="center"/>
          </w:tcPr>
          <w:p w14:paraId="3AB7DF02">
            <w:pPr>
              <w:jc w:val="center"/>
              <w:rPr>
                <w:rFonts w:hint="eastAsia" w:ascii="宋体" w:hAnsi="宋体" w:cs="宋体"/>
                <w:bCs/>
              </w:rPr>
            </w:pPr>
            <w:r>
              <w:rPr>
                <w:rFonts w:hint="eastAsia"/>
                <w:color w:val="000000"/>
                <w:kern w:val="0"/>
                <w:szCs w:val="21"/>
              </w:rPr>
              <w:t>朝鲜香烟、朝鲜特产、羽毛画、东北特产/朝鲜特色产品当地特产等</w:t>
            </w:r>
          </w:p>
        </w:tc>
        <w:tc>
          <w:tcPr>
            <w:tcW w:w="1316" w:type="dxa"/>
            <w:tcBorders>
              <w:top w:val="single" w:color="000000" w:sz="4" w:space="0"/>
              <w:left w:val="nil"/>
              <w:bottom w:val="single" w:color="000000" w:sz="4" w:space="0"/>
              <w:right w:val="single" w:color="000000" w:sz="4" w:space="0"/>
            </w:tcBorders>
            <w:noWrap w:val="0"/>
            <w:vAlign w:val="center"/>
          </w:tcPr>
          <w:p w14:paraId="373F3742">
            <w:pPr>
              <w:widowControl/>
              <w:jc w:val="center"/>
              <w:rPr>
                <w:rFonts w:hint="eastAsia" w:ascii="宋体" w:hAnsi="宋体" w:cs="宋体"/>
                <w:bCs/>
                <w:kern w:val="0"/>
                <w:szCs w:val="21"/>
              </w:rPr>
            </w:pPr>
            <w:r>
              <w:rPr>
                <w:rFonts w:hint="eastAsia" w:ascii="宋体" w:hAnsi="宋体" w:cs="宋体"/>
                <w:bCs/>
                <w:kern w:val="0"/>
                <w:szCs w:val="21"/>
              </w:rPr>
              <w:t>约40分钟</w:t>
            </w:r>
          </w:p>
        </w:tc>
        <w:tc>
          <w:tcPr>
            <w:tcW w:w="1775" w:type="dxa"/>
            <w:tcBorders>
              <w:top w:val="single" w:color="000000" w:sz="4" w:space="0"/>
              <w:left w:val="nil"/>
              <w:bottom w:val="single" w:color="000000" w:sz="4" w:space="0"/>
              <w:right w:val="single" w:color="000000" w:sz="12" w:space="0"/>
            </w:tcBorders>
            <w:noWrap w:val="0"/>
            <w:vAlign w:val="center"/>
          </w:tcPr>
          <w:p w14:paraId="046765F6">
            <w:pPr>
              <w:widowControl/>
              <w:jc w:val="center"/>
              <w:rPr>
                <w:rFonts w:ascii="宋体" w:hAnsi="宋体" w:cs="宋体"/>
                <w:bCs/>
                <w:kern w:val="0"/>
                <w:szCs w:val="21"/>
              </w:rPr>
            </w:pPr>
            <w:r>
              <w:rPr>
                <w:rFonts w:hint="eastAsia" w:ascii="宋体" w:hAnsi="宋体" w:cs="宋体"/>
                <w:bCs/>
                <w:kern w:val="0"/>
                <w:szCs w:val="21"/>
              </w:rPr>
              <w:t>沈阳\丹东</w:t>
            </w:r>
          </w:p>
        </w:tc>
      </w:tr>
      <w:tr w14:paraId="61CBD9DB">
        <w:tblPrEx>
          <w:tblCellMar>
            <w:top w:w="0" w:type="dxa"/>
            <w:left w:w="108" w:type="dxa"/>
            <w:bottom w:w="0" w:type="dxa"/>
            <w:right w:w="108" w:type="dxa"/>
          </w:tblCellMar>
        </w:tblPrEx>
        <w:trPr>
          <w:trHeight w:val="984" w:hRule="atLeast"/>
        </w:trPr>
        <w:tc>
          <w:tcPr>
            <w:tcW w:w="11360" w:type="dxa"/>
            <w:gridSpan w:val="8"/>
            <w:tcBorders>
              <w:top w:val="single" w:color="000000" w:sz="4" w:space="0"/>
              <w:left w:val="single" w:color="000000" w:sz="12" w:space="0"/>
              <w:bottom w:val="single" w:color="000000" w:sz="4" w:space="0"/>
              <w:right w:val="single" w:color="000000" w:sz="12" w:space="0"/>
            </w:tcBorders>
            <w:noWrap w:val="0"/>
            <w:vAlign w:val="top"/>
          </w:tcPr>
          <w:p w14:paraId="3E415541">
            <w:pPr>
              <w:widowControl/>
              <w:jc w:val="left"/>
              <w:rPr>
                <w:rFonts w:hint="eastAsia" w:ascii="宋体" w:hAnsi="宋体" w:cs="宋体"/>
                <w:b/>
                <w:bCs/>
                <w:kern w:val="0"/>
                <w:szCs w:val="21"/>
              </w:rPr>
            </w:pPr>
            <w:r>
              <w:rPr>
                <w:rFonts w:hint="eastAsia" w:ascii="宋体" w:hAnsi="宋体" w:cs="宋体"/>
                <w:b/>
                <w:bCs/>
                <w:kern w:val="0"/>
                <w:szCs w:val="21"/>
              </w:rPr>
              <w:t>三、特别提醒</w:t>
            </w:r>
          </w:p>
          <w:p w14:paraId="4EEAD044">
            <w:pPr>
              <w:widowControl/>
              <w:ind w:left="315" w:hanging="315" w:hangingChars="150"/>
              <w:jc w:val="left"/>
              <w:rPr>
                <w:rFonts w:hint="eastAsia" w:ascii="宋体" w:hAnsi="宋体" w:cs="宋体"/>
                <w:kern w:val="0"/>
                <w:szCs w:val="21"/>
              </w:rPr>
            </w:pPr>
            <w:r>
              <w:rPr>
                <w:rFonts w:hint="eastAsia" w:ascii="宋体" w:hAnsi="宋体" w:cs="宋体"/>
                <w:kern w:val="0"/>
                <w:szCs w:val="21"/>
              </w:rPr>
              <w:t>1、购物场所出卖的物品价格可能与市场价格略有差异，甲方应谨慎选择购买，购物前请斟酌品质价格等因素。如甲方购买的物品经权威部门鉴定为假冒伪劣产品，乙方不负赔偿责任，但应当协助甲方办理退换货。</w:t>
            </w:r>
          </w:p>
          <w:p w14:paraId="176CE4A7">
            <w:pPr>
              <w:widowControl/>
              <w:numPr>
                <w:ilvl w:val="0"/>
                <w:numId w:val="3"/>
              </w:numPr>
              <w:jc w:val="left"/>
              <w:rPr>
                <w:rFonts w:hint="eastAsia" w:ascii="宋体" w:hAnsi="宋体" w:cs="宋体"/>
                <w:kern w:val="0"/>
                <w:szCs w:val="21"/>
              </w:rPr>
            </w:pPr>
            <w:r>
              <w:rPr>
                <w:rFonts w:hint="eastAsia" w:ascii="宋体" w:hAnsi="宋体" w:cs="宋体"/>
                <w:kern w:val="0"/>
                <w:szCs w:val="21"/>
              </w:rPr>
              <w:t>向当地公众开放服务的大中型综合百货商店、商业街等，不属于旅行社指定或推荐的具体购物场所，旅行社</w:t>
            </w:r>
          </w:p>
          <w:p w14:paraId="23C1DE64">
            <w:pPr>
              <w:widowControl/>
              <w:rPr>
                <w:rFonts w:hint="eastAsia" w:ascii="宋体" w:hAnsi="宋体" w:cs="宋体"/>
                <w:kern w:val="0"/>
                <w:szCs w:val="21"/>
              </w:rPr>
            </w:pPr>
            <w:r>
              <w:rPr>
                <w:rFonts w:hint="eastAsia" w:ascii="宋体" w:hAnsi="宋体" w:cs="宋体"/>
                <w:kern w:val="0"/>
                <w:szCs w:val="21"/>
              </w:rPr>
              <w:t xml:space="preserve">   不负责办理退换货，甲方应保持慎重并根据自身需要购物。</w:t>
            </w:r>
          </w:p>
          <w:p w14:paraId="08676FB9">
            <w:pPr>
              <w:pStyle w:val="2"/>
              <w:numPr>
                <w:ilvl w:val="0"/>
                <w:numId w:val="3"/>
              </w:numPr>
              <w:ind w:left="0" w:leftChars="0" w:firstLine="0" w:firstLineChars="0"/>
              <w:rPr>
                <w:rFonts w:hint="eastAsia"/>
                <w:sz w:val="21"/>
                <w:szCs w:val="21"/>
              </w:rPr>
            </w:pPr>
            <w:r>
              <w:rPr>
                <w:rFonts w:hint="eastAsia" w:ascii="宋体" w:hAnsi="宋体" w:cs="宋体"/>
                <w:kern w:val="0"/>
                <w:sz w:val="21"/>
                <w:szCs w:val="21"/>
              </w:rPr>
              <w:t>以上购物店仅供参考，以实际抵达的为准，可根据当天情况做适当调整。</w:t>
            </w:r>
          </w:p>
          <w:p w14:paraId="35C59350">
            <w:pPr>
              <w:widowControl/>
              <w:jc w:val="left"/>
              <w:rPr>
                <w:rFonts w:hint="eastAsia" w:ascii="宋体" w:hAnsi="宋体" w:cs="宋体"/>
                <w:b/>
                <w:bCs/>
                <w:kern w:val="0"/>
                <w:szCs w:val="21"/>
              </w:rPr>
            </w:pPr>
            <w:r>
              <w:rPr>
                <w:rFonts w:hint="eastAsia" w:ascii="宋体" w:hAnsi="宋体" w:cs="宋体"/>
                <w:b/>
                <w:bCs/>
                <w:kern w:val="0"/>
                <w:szCs w:val="21"/>
              </w:rPr>
              <w:t>四、附则</w:t>
            </w:r>
          </w:p>
          <w:p w14:paraId="126E1522">
            <w:pPr>
              <w:widowControl/>
              <w:ind w:firstLine="420"/>
              <w:jc w:val="left"/>
              <w:rPr>
                <w:rFonts w:hint="eastAsia" w:ascii="宋体" w:hAnsi="宋体" w:cs="宋体"/>
                <w:kern w:val="0"/>
                <w:szCs w:val="21"/>
              </w:rPr>
            </w:pPr>
            <w:r>
              <w:rPr>
                <w:rFonts w:hint="eastAsia" w:ascii="宋体" w:hAnsi="宋体" w:cs="宋体"/>
                <w:kern w:val="0"/>
                <w:szCs w:val="21"/>
              </w:rPr>
              <w:t>本协议一式两份，自甲、乙双方签字或盖章后生效。</w:t>
            </w:r>
          </w:p>
          <w:p w14:paraId="6D1EC5AD">
            <w:pPr>
              <w:widowControl/>
              <w:ind w:firstLine="420"/>
              <w:jc w:val="left"/>
              <w:rPr>
                <w:rFonts w:hint="eastAsia" w:ascii="宋体" w:hAnsi="宋体" w:cs="宋体"/>
                <w:kern w:val="0"/>
                <w:szCs w:val="21"/>
              </w:rPr>
            </w:pPr>
            <w:r>
              <w:rPr>
                <w:rFonts w:hint="eastAsia" w:ascii="宋体" w:hAnsi="宋体" w:cs="宋体"/>
                <w:kern w:val="0"/>
                <w:szCs w:val="21"/>
              </w:rPr>
              <w:t xml:space="preserve">甲方（签字）：                                      乙方代表（签字）：         </w:t>
            </w:r>
          </w:p>
          <w:p w14:paraId="576DA4BA">
            <w:pPr>
              <w:widowControl/>
              <w:ind w:firstLine="420" w:firstLineChars="200"/>
              <w:rPr>
                <w:rFonts w:hint="eastAsia" w:ascii="宋体" w:hAnsi="宋体" w:cs="宋体"/>
                <w:kern w:val="0"/>
                <w:szCs w:val="21"/>
              </w:rPr>
            </w:pPr>
            <w:r>
              <w:rPr>
                <w:rFonts w:hint="eastAsia" w:ascii="宋体" w:hAnsi="宋体" w:cs="宋体"/>
                <w:kern w:val="0"/>
                <w:szCs w:val="21"/>
              </w:rPr>
              <w:t>签约日期：                                          签约日期：</w:t>
            </w:r>
          </w:p>
        </w:tc>
      </w:tr>
    </w:tbl>
    <w:p w14:paraId="5C5E8AC8">
      <w:pPr>
        <w:widowControl/>
        <w:spacing w:line="380" w:lineRule="exact"/>
        <w:jc w:val="both"/>
        <w:rPr>
          <w:rFonts w:hint="eastAsia" w:ascii="微软雅黑" w:hAnsi="微软雅黑" w:eastAsia="微软雅黑" w:cs="微软雅黑"/>
          <w:b/>
          <w:bCs/>
          <w:kern w:val="0"/>
          <w:sz w:val="28"/>
          <w:szCs w:val="28"/>
          <w:lang w:val="en-US" w:eastAsia="zh-CN"/>
        </w:rPr>
      </w:pPr>
    </w:p>
    <w:p w14:paraId="71074F81">
      <w:pPr>
        <w:widowControl/>
        <w:spacing w:line="380" w:lineRule="exact"/>
        <w:jc w:val="center"/>
        <w:rPr>
          <w:rFonts w:hint="eastAsia" w:ascii="微软雅黑" w:hAnsi="微软雅黑" w:eastAsia="微软雅黑" w:cs="微软雅黑"/>
          <w:b/>
          <w:bCs/>
          <w:kern w:val="0"/>
          <w:sz w:val="28"/>
          <w:szCs w:val="28"/>
          <w:lang w:val="en-US" w:eastAsia="zh-CN"/>
        </w:rPr>
      </w:pPr>
    </w:p>
    <w:p w14:paraId="48951FAE">
      <w:pPr>
        <w:widowControl/>
        <w:spacing w:line="380" w:lineRule="exact"/>
        <w:jc w:val="center"/>
        <w:rPr>
          <w:rFonts w:hint="eastAsia" w:ascii="微软雅黑" w:hAnsi="微软雅黑" w:eastAsia="微软雅黑" w:cs="微软雅黑"/>
          <w:b/>
          <w:bCs/>
          <w:kern w:val="0"/>
          <w:sz w:val="28"/>
          <w:szCs w:val="28"/>
          <w:lang w:val="en-US" w:eastAsia="zh-CN"/>
        </w:rPr>
      </w:pPr>
    </w:p>
    <w:p w14:paraId="022B648A">
      <w:pPr>
        <w:pStyle w:val="2"/>
        <w:rPr>
          <w:rFonts w:hint="eastAsia" w:ascii="微软雅黑" w:hAnsi="微软雅黑" w:eastAsia="微软雅黑" w:cs="微软雅黑"/>
          <w:b/>
          <w:bCs/>
          <w:kern w:val="0"/>
          <w:sz w:val="28"/>
          <w:szCs w:val="28"/>
          <w:lang w:val="en-US" w:eastAsia="zh-CN"/>
        </w:rPr>
      </w:pPr>
    </w:p>
    <w:p w14:paraId="5C923060">
      <w:pPr>
        <w:pStyle w:val="2"/>
        <w:rPr>
          <w:rFonts w:hint="eastAsia" w:ascii="微软雅黑" w:hAnsi="微软雅黑" w:eastAsia="微软雅黑" w:cs="微软雅黑"/>
          <w:b/>
          <w:bCs/>
          <w:kern w:val="0"/>
          <w:sz w:val="28"/>
          <w:szCs w:val="28"/>
          <w:lang w:val="en-US" w:eastAsia="zh-CN"/>
        </w:rPr>
      </w:pPr>
    </w:p>
    <w:p w14:paraId="4A1E6107">
      <w:pPr>
        <w:pStyle w:val="2"/>
        <w:rPr>
          <w:rFonts w:hint="eastAsia" w:ascii="微软雅黑" w:hAnsi="微软雅黑" w:eastAsia="微软雅黑" w:cs="微软雅黑"/>
          <w:b/>
          <w:bCs/>
          <w:kern w:val="0"/>
          <w:sz w:val="28"/>
          <w:szCs w:val="28"/>
          <w:lang w:val="en-US" w:eastAsia="zh-CN"/>
        </w:rPr>
      </w:pPr>
    </w:p>
    <w:p w14:paraId="44081ABB">
      <w:pPr>
        <w:widowControl/>
        <w:spacing w:line="380" w:lineRule="exact"/>
        <w:jc w:val="center"/>
        <w:rPr>
          <w:rFonts w:hint="eastAsia" w:ascii="微软雅黑" w:hAnsi="微软雅黑" w:eastAsia="微软雅黑" w:cs="微软雅黑"/>
          <w:b/>
          <w:bCs/>
          <w:kern w:val="0"/>
          <w:sz w:val="28"/>
          <w:szCs w:val="28"/>
          <w:lang w:val="en-US" w:eastAsia="zh-CN"/>
        </w:rPr>
      </w:pPr>
    </w:p>
    <w:p w14:paraId="16EE5452">
      <w:pPr>
        <w:widowControl/>
        <w:spacing w:line="380" w:lineRule="exact"/>
        <w:jc w:val="center"/>
        <w:rPr>
          <w:rFonts w:hint="eastAsia" w:ascii="宋体" w:hAnsi="宋体" w:cs="宋体"/>
          <w:b/>
          <w:bCs/>
          <w:kern w:val="0"/>
          <w:sz w:val="28"/>
          <w:szCs w:val="28"/>
        </w:rPr>
      </w:pPr>
      <w:r>
        <w:rPr>
          <w:rFonts w:hint="eastAsia" w:ascii="微软雅黑" w:hAnsi="微软雅黑" w:eastAsia="微软雅黑" w:cs="微软雅黑"/>
          <w:b/>
          <w:bCs/>
          <w:kern w:val="0"/>
          <w:sz w:val="28"/>
          <w:szCs w:val="28"/>
          <w:lang w:val="en-US" w:eastAsia="zh-CN"/>
        </w:rPr>
        <w:t>纯玩团</w:t>
      </w:r>
      <w:r>
        <w:rPr>
          <w:rFonts w:hint="eastAsia" w:ascii="微软雅黑" w:hAnsi="微软雅黑" w:eastAsia="微软雅黑" w:cs="微软雅黑"/>
          <w:b/>
          <w:bCs/>
          <w:kern w:val="0"/>
          <w:sz w:val="28"/>
          <w:szCs w:val="28"/>
        </w:rPr>
        <w:t>团队补充协议书</w:t>
      </w:r>
      <w:r>
        <w:rPr>
          <w:rFonts w:hint="eastAsia" w:ascii="微软雅黑" w:hAnsi="微软雅黑" w:eastAsia="微软雅黑" w:cs="微软雅黑"/>
          <w:b/>
          <w:bCs/>
          <w:kern w:val="0"/>
          <w:sz w:val="28"/>
          <w:szCs w:val="28"/>
        </w:rPr>
        <w:br w:type="textWrapping"/>
      </w:r>
      <w:r>
        <w:rPr>
          <w:rFonts w:hint="eastAsia" w:ascii="宋体" w:hAnsi="宋体" w:cs="宋体"/>
          <w:b/>
          <w:bCs/>
          <w:kern w:val="0"/>
          <w:sz w:val="28"/>
          <w:szCs w:val="28"/>
        </w:rPr>
        <w:br w:type="textWrapping"/>
      </w:r>
    </w:p>
    <w:p w14:paraId="37F87268">
      <w:pPr>
        <w:widowControl/>
        <w:rPr>
          <w:rFonts w:hint="eastAsia" w:ascii="宋体" w:hAnsi="宋体" w:cs="宋体"/>
          <w:b/>
          <w:bCs/>
          <w:kern w:val="0"/>
          <w:szCs w:val="21"/>
          <w:u w:val="single"/>
        </w:rPr>
      </w:pPr>
      <w:r>
        <w:rPr>
          <w:rFonts w:hint="eastAsia" w:ascii="宋体" w:hAnsi="宋体" w:cs="宋体"/>
          <w:b/>
          <w:bCs/>
          <w:kern w:val="0"/>
          <w:szCs w:val="21"/>
        </w:rPr>
        <w:t>甲方：游客</w:t>
      </w:r>
      <w:r>
        <w:rPr>
          <w:rFonts w:hint="eastAsia" w:ascii="宋体" w:hAnsi="宋体" w:cs="宋体"/>
          <w:b/>
          <w:bCs/>
          <w:kern w:val="0"/>
          <w:szCs w:val="21"/>
          <w:u w:val="single"/>
        </w:rPr>
        <w:t xml:space="preserve">                                                                                          </w:t>
      </w:r>
      <w:r>
        <w:rPr>
          <w:rFonts w:hint="eastAsia" w:ascii="宋体" w:hAnsi="宋体" w:cs="宋体"/>
          <w:b/>
          <w:bCs/>
          <w:kern w:val="0"/>
          <w:szCs w:val="21"/>
        </w:rPr>
        <w:t xml:space="preserve">      </w:t>
      </w:r>
    </w:p>
    <w:p w14:paraId="0EDDB3AE">
      <w:pPr>
        <w:widowControl/>
        <w:rPr>
          <w:rFonts w:hint="eastAsia" w:ascii="宋体" w:hAnsi="宋体" w:cs="宋体"/>
          <w:kern w:val="0"/>
          <w:szCs w:val="21"/>
        </w:rPr>
      </w:pPr>
      <w:r>
        <w:rPr>
          <w:rFonts w:hint="eastAsia" w:ascii="宋体" w:hAnsi="宋体" w:cs="宋体"/>
          <w:b/>
          <w:bCs/>
          <w:kern w:val="0"/>
          <w:szCs w:val="21"/>
        </w:rPr>
        <w:t>乙方：旅行社</w:t>
      </w:r>
      <w:r>
        <w:rPr>
          <w:rFonts w:hint="eastAsia" w:ascii="宋体" w:hAnsi="宋体" w:cs="宋体"/>
          <w:b/>
          <w:bCs/>
          <w:kern w:val="0"/>
          <w:szCs w:val="21"/>
          <w:u w:val="single"/>
        </w:rPr>
        <w:t xml:space="preserve">                                                                                         </w:t>
      </w:r>
    </w:p>
    <w:p w14:paraId="6C3F4B05">
      <w:pPr>
        <w:widowControl/>
        <w:snapToGrid w:val="0"/>
        <w:ind w:firstLine="420" w:firstLineChars="200"/>
        <w:rPr>
          <w:rFonts w:hint="eastAsia" w:ascii="宋体" w:hAnsi="宋体" w:cs="宋体"/>
          <w:kern w:val="0"/>
          <w:sz w:val="11"/>
          <w:szCs w:val="11"/>
        </w:rPr>
      </w:pPr>
      <w:r>
        <w:rPr>
          <w:rFonts w:hint="eastAsia" w:ascii="宋体" w:hAnsi="宋体" w:cs="宋体"/>
          <w:kern w:val="0"/>
          <w:szCs w:val="21"/>
        </w:rPr>
        <w:t>本补充协议是对旅游行程单中的行程安排，旅行社应旅游者要求，并经双方协商一致，达成本补充协议，作为包价旅游合同的组成部分，旅遊者到达旅遊目的地后自愿參加以下相关自费项目及进以下购物店的书面约定。</w:t>
      </w:r>
    </w:p>
    <w:tbl>
      <w:tblPr>
        <w:tblStyle w:val="12"/>
        <w:tblpPr w:leftFromText="180" w:rightFromText="180" w:vertAnchor="text" w:horzAnchor="page" w:tblpX="547" w:tblpY="546"/>
        <w:tblOverlap w:val="never"/>
        <w:tblW w:w="11120" w:type="dxa"/>
        <w:tblInd w:w="0" w:type="dxa"/>
        <w:tblLayout w:type="fixed"/>
        <w:tblCellMar>
          <w:top w:w="0" w:type="dxa"/>
          <w:left w:w="108" w:type="dxa"/>
          <w:bottom w:w="0" w:type="dxa"/>
          <w:right w:w="108" w:type="dxa"/>
        </w:tblCellMar>
      </w:tblPr>
      <w:tblGrid>
        <w:gridCol w:w="1102"/>
        <w:gridCol w:w="3541"/>
        <w:gridCol w:w="1666"/>
        <w:gridCol w:w="1306"/>
        <w:gridCol w:w="3505"/>
      </w:tblGrid>
      <w:tr w14:paraId="23310F40">
        <w:tblPrEx>
          <w:tblCellMar>
            <w:top w:w="0" w:type="dxa"/>
            <w:left w:w="108" w:type="dxa"/>
            <w:bottom w:w="0" w:type="dxa"/>
            <w:right w:w="108" w:type="dxa"/>
          </w:tblCellMar>
        </w:tblPrEx>
        <w:trPr>
          <w:trHeight w:val="90" w:hRule="atLeast"/>
        </w:trPr>
        <w:tc>
          <w:tcPr>
            <w:tcW w:w="11120" w:type="dxa"/>
            <w:gridSpan w:val="5"/>
            <w:tcBorders>
              <w:top w:val="single" w:color="000000" w:sz="12" w:space="0"/>
              <w:left w:val="single" w:color="000000" w:sz="12" w:space="0"/>
              <w:bottom w:val="single" w:color="000000" w:sz="4" w:space="0"/>
              <w:right w:val="single" w:color="000000" w:sz="12" w:space="0"/>
            </w:tcBorders>
            <w:noWrap w:val="0"/>
            <w:vAlign w:val="top"/>
          </w:tcPr>
          <w:p w14:paraId="68F8EC7A">
            <w:pPr>
              <w:widowControl/>
              <w:rPr>
                <w:rFonts w:hint="eastAsia" w:ascii="宋体" w:hAnsi="宋体" w:cs="宋体"/>
                <w:b/>
                <w:bCs/>
                <w:kern w:val="0"/>
                <w:szCs w:val="21"/>
              </w:rPr>
            </w:pPr>
            <w:r>
              <w:rPr>
                <w:rFonts w:hint="eastAsia" w:ascii="宋体" w:hAnsi="宋体" w:cs="宋体"/>
                <w:b/>
                <w:bCs/>
                <w:kern w:val="0"/>
                <w:szCs w:val="21"/>
              </w:rPr>
              <w:t>一、自费项目（允许导游在时间行程安排允许的情况下做推荐（以下自费做参考，具体以出团通知为准），自愿参加）</w:t>
            </w:r>
          </w:p>
        </w:tc>
      </w:tr>
      <w:tr w14:paraId="45EFDC9D">
        <w:tblPrEx>
          <w:tblCellMar>
            <w:top w:w="0" w:type="dxa"/>
            <w:left w:w="108" w:type="dxa"/>
            <w:bottom w:w="0" w:type="dxa"/>
            <w:right w:w="108" w:type="dxa"/>
          </w:tblCellMar>
        </w:tblPrEx>
        <w:trPr>
          <w:trHeight w:val="90" w:hRule="atLeast"/>
        </w:trPr>
        <w:tc>
          <w:tcPr>
            <w:tcW w:w="1102" w:type="dxa"/>
            <w:tcBorders>
              <w:top w:val="single" w:color="000000" w:sz="4" w:space="0"/>
              <w:left w:val="single" w:color="000000" w:sz="12" w:space="0"/>
              <w:bottom w:val="single" w:color="000000" w:sz="4" w:space="0"/>
              <w:right w:val="single" w:color="000000" w:sz="4" w:space="0"/>
            </w:tcBorders>
            <w:noWrap w:val="0"/>
            <w:vAlign w:val="center"/>
          </w:tcPr>
          <w:p w14:paraId="725FC12D">
            <w:pPr>
              <w:widowControl/>
              <w:jc w:val="center"/>
              <w:rPr>
                <w:rFonts w:hint="eastAsia" w:ascii="宋体" w:hAnsi="宋体" w:cs="宋体"/>
                <w:kern w:val="0"/>
                <w:szCs w:val="21"/>
              </w:rPr>
            </w:pPr>
            <w:r>
              <w:rPr>
                <w:rFonts w:hint="eastAsia" w:ascii="宋体" w:hAnsi="宋体" w:cs="宋体"/>
                <w:kern w:val="0"/>
                <w:szCs w:val="21"/>
              </w:rPr>
              <w:t>城市</w:t>
            </w:r>
          </w:p>
        </w:tc>
        <w:tc>
          <w:tcPr>
            <w:tcW w:w="3541" w:type="dxa"/>
            <w:tcBorders>
              <w:top w:val="single" w:color="000000" w:sz="4" w:space="0"/>
              <w:left w:val="nil"/>
              <w:bottom w:val="single" w:color="000000" w:sz="4" w:space="0"/>
              <w:right w:val="single" w:color="000000" w:sz="4" w:space="0"/>
            </w:tcBorders>
            <w:noWrap w:val="0"/>
            <w:vAlign w:val="center"/>
          </w:tcPr>
          <w:p w14:paraId="26B0BF4B">
            <w:pPr>
              <w:widowControl/>
              <w:jc w:val="center"/>
              <w:rPr>
                <w:rFonts w:hint="eastAsia" w:ascii="宋体" w:hAnsi="宋体" w:cs="宋体"/>
                <w:kern w:val="0"/>
                <w:szCs w:val="21"/>
              </w:rPr>
            </w:pPr>
            <w:r>
              <w:rPr>
                <w:rFonts w:hint="eastAsia" w:ascii="宋体" w:hAnsi="宋体" w:cs="宋体"/>
                <w:kern w:val="0"/>
                <w:szCs w:val="21"/>
              </w:rPr>
              <w:t>自费项目内容</w:t>
            </w:r>
          </w:p>
        </w:tc>
        <w:tc>
          <w:tcPr>
            <w:tcW w:w="1666" w:type="dxa"/>
            <w:tcBorders>
              <w:top w:val="single" w:color="000000" w:sz="4" w:space="0"/>
              <w:left w:val="nil"/>
              <w:bottom w:val="single" w:color="000000" w:sz="4" w:space="0"/>
              <w:right w:val="single" w:color="000000" w:sz="4" w:space="0"/>
            </w:tcBorders>
            <w:noWrap w:val="0"/>
            <w:vAlign w:val="center"/>
          </w:tcPr>
          <w:p w14:paraId="1515D740">
            <w:pPr>
              <w:widowControl/>
              <w:jc w:val="center"/>
              <w:rPr>
                <w:rFonts w:hint="eastAsia" w:ascii="宋体" w:hAnsi="宋体" w:cs="宋体"/>
                <w:kern w:val="0"/>
                <w:szCs w:val="21"/>
              </w:rPr>
            </w:pPr>
            <w:r>
              <w:rPr>
                <w:rFonts w:hint="eastAsia" w:ascii="宋体" w:hAnsi="宋体" w:cs="宋体"/>
                <w:kern w:val="0"/>
                <w:szCs w:val="21"/>
              </w:rPr>
              <w:t>费用</w:t>
            </w:r>
          </w:p>
        </w:tc>
        <w:tc>
          <w:tcPr>
            <w:tcW w:w="1306" w:type="dxa"/>
            <w:tcBorders>
              <w:top w:val="single" w:color="000000" w:sz="4" w:space="0"/>
              <w:left w:val="nil"/>
              <w:bottom w:val="single" w:color="000000" w:sz="4" w:space="0"/>
              <w:right w:val="single" w:color="000000" w:sz="4" w:space="0"/>
            </w:tcBorders>
            <w:noWrap w:val="0"/>
            <w:vAlign w:val="center"/>
          </w:tcPr>
          <w:p w14:paraId="55A95D2D">
            <w:pPr>
              <w:widowControl/>
              <w:jc w:val="center"/>
              <w:rPr>
                <w:rFonts w:hint="eastAsia" w:ascii="宋体" w:hAnsi="宋体" w:cs="宋体"/>
                <w:kern w:val="0"/>
                <w:szCs w:val="21"/>
              </w:rPr>
            </w:pPr>
            <w:r>
              <w:rPr>
                <w:rFonts w:hint="eastAsia" w:ascii="宋体" w:hAnsi="宋体" w:cs="宋体"/>
                <w:kern w:val="0"/>
                <w:szCs w:val="21"/>
              </w:rPr>
              <w:t>时长</w:t>
            </w:r>
          </w:p>
        </w:tc>
        <w:tc>
          <w:tcPr>
            <w:tcW w:w="3505" w:type="dxa"/>
            <w:tcBorders>
              <w:top w:val="single" w:color="000000" w:sz="4" w:space="0"/>
              <w:left w:val="nil"/>
              <w:bottom w:val="single" w:color="000000" w:sz="4" w:space="0"/>
              <w:right w:val="single" w:color="000000" w:sz="12" w:space="0"/>
            </w:tcBorders>
            <w:noWrap w:val="0"/>
            <w:vAlign w:val="center"/>
          </w:tcPr>
          <w:p w14:paraId="4B92E7B5">
            <w:pPr>
              <w:widowControl/>
              <w:jc w:val="center"/>
              <w:rPr>
                <w:rFonts w:hint="eastAsia" w:ascii="宋体" w:hAnsi="宋体" w:cs="宋体"/>
                <w:kern w:val="0"/>
                <w:szCs w:val="21"/>
              </w:rPr>
            </w:pPr>
            <w:r>
              <w:rPr>
                <w:rFonts w:hint="eastAsia" w:ascii="宋体" w:hAnsi="宋体" w:cs="宋体"/>
                <w:kern w:val="0"/>
                <w:szCs w:val="21"/>
              </w:rPr>
              <w:t>备注</w:t>
            </w:r>
          </w:p>
        </w:tc>
      </w:tr>
      <w:tr w14:paraId="275BDCD5">
        <w:tblPrEx>
          <w:tblCellMar>
            <w:top w:w="0" w:type="dxa"/>
            <w:left w:w="108" w:type="dxa"/>
            <w:bottom w:w="0" w:type="dxa"/>
            <w:right w:w="108" w:type="dxa"/>
          </w:tblCellMar>
        </w:tblPrEx>
        <w:trPr>
          <w:trHeight w:val="90" w:hRule="atLeast"/>
        </w:trPr>
        <w:tc>
          <w:tcPr>
            <w:tcW w:w="1102" w:type="dxa"/>
            <w:tcBorders>
              <w:top w:val="single" w:color="000000" w:sz="4" w:space="0"/>
              <w:left w:val="single" w:color="000000" w:sz="12" w:space="0"/>
              <w:bottom w:val="single" w:color="000000" w:sz="4" w:space="0"/>
              <w:right w:val="single" w:color="000000" w:sz="4" w:space="0"/>
            </w:tcBorders>
            <w:noWrap w:val="0"/>
            <w:vAlign w:val="center"/>
          </w:tcPr>
          <w:p w14:paraId="7200E856">
            <w:pPr>
              <w:widowControl/>
              <w:jc w:val="center"/>
              <w:rPr>
                <w:rFonts w:hint="eastAsia" w:ascii="宋体" w:hAnsi="宋体" w:cs="宋体"/>
                <w:kern w:val="0"/>
                <w:szCs w:val="21"/>
              </w:rPr>
            </w:pPr>
            <w:r>
              <w:rPr>
                <w:rFonts w:hint="eastAsia" w:ascii="宋体" w:hAnsi="宋体" w:cs="宋体"/>
                <w:kern w:val="0"/>
                <w:szCs w:val="21"/>
              </w:rPr>
              <w:t>北戴河</w:t>
            </w:r>
          </w:p>
        </w:tc>
        <w:tc>
          <w:tcPr>
            <w:tcW w:w="3541" w:type="dxa"/>
            <w:tcBorders>
              <w:top w:val="single" w:color="000000" w:sz="4" w:space="0"/>
              <w:left w:val="nil"/>
              <w:bottom w:val="single" w:color="000000" w:sz="4" w:space="0"/>
              <w:right w:val="single" w:color="000000" w:sz="4" w:space="0"/>
            </w:tcBorders>
            <w:noWrap w:val="0"/>
            <w:vAlign w:val="center"/>
          </w:tcPr>
          <w:p w14:paraId="620C53E8">
            <w:pPr>
              <w:widowControl/>
              <w:jc w:val="center"/>
              <w:rPr>
                <w:rFonts w:hint="eastAsia" w:ascii="宋体" w:hAnsi="宋体" w:cs="宋体"/>
                <w:kern w:val="0"/>
                <w:szCs w:val="21"/>
              </w:rPr>
            </w:pPr>
            <w:r>
              <w:rPr>
                <w:rFonts w:hint="eastAsia" w:ascii="宋体" w:hAnsi="宋体" w:cs="宋体"/>
                <w:kern w:val="0"/>
                <w:szCs w:val="21"/>
              </w:rPr>
              <w:t>海上观光船</w:t>
            </w:r>
          </w:p>
        </w:tc>
        <w:tc>
          <w:tcPr>
            <w:tcW w:w="1666" w:type="dxa"/>
            <w:tcBorders>
              <w:top w:val="single" w:color="000000" w:sz="4" w:space="0"/>
              <w:left w:val="nil"/>
              <w:bottom w:val="single" w:color="000000" w:sz="4" w:space="0"/>
              <w:right w:val="single" w:color="000000" w:sz="4" w:space="0"/>
            </w:tcBorders>
            <w:noWrap w:val="0"/>
            <w:vAlign w:val="center"/>
          </w:tcPr>
          <w:p w14:paraId="04E8C7D1">
            <w:pPr>
              <w:widowControl/>
              <w:jc w:val="center"/>
              <w:rPr>
                <w:rFonts w:hint="eastAsia" w:ascii="宋体" w:hAnsi="宋体" w:cs="宋体"/>
                <w:kern w:val="0"/>
                <w:szCs w:val="21"/>
              </w:rPr>
            </w:pPr>
            <w:r>
              <w:rPr>
                <w:rFonts w:hint="eastAsia" w:ascii="宋体" w:hAnsi="宋体" w:cs="宋体"/>
                <w:kern w:val="0"/>
                <w:szCs w:val="21"/>
              </w:rPr>
              <w:t>120元/人</w:t>
            </w:r>
          </w:p>
        </w:tc>
        <w:tc>
          <w:tcPr>
            <w:tcW w:w="1306" w:type="dxa"/>
            <w:tcBorders>
              <w:top w:val="single" w:color="000000" w:sz="4" w:space="0"/>
              <w:left w:val="nil"/>
              <w:bottom w:val="single" w:color="000000" w:sz="4" w:space="0"/>
              <w:right w:val="single" w:color="000000" w:sz="4" w:space="0"/>
            </w:tcBorders>
            <w:noWrap w:val="0"/>
            <w:vAlign w:val="center"/>
          </w:tcPr>
          <w:p w14:paraId="1615876F">
            <w:pPr>
              <w:widowControl/>
              <w:jc w:val="center"/>
              <w:rPr>
                <w:rFonts w:hint="eastAsia" w:ascii="宋体" w:hAnsi="宋体" w:cs="宋体"/>
                <w:kern w:val="0"/>
                <w:szCs w:val="21"/>
              </w:rPr>
            </w:pPr>
            <w:r>
              <w:rPr>
                <w:rFonts w:hint="eastAsia" w:ascii="宋体" w:hAnsi="宋体" w:cs="宋体"/>
                <w:kern w:val="0"/>
                <w:szCs w:val="21"/>
              </w:rPr>
              <w:t>约40分钟</w:t>
            </w:r>
          </w:p>
        </w:tc>
        <w:tc>
          <w:tcPr>
            <w:tcW w:w="3505" w:type="dxa"/>
            <w:tcBorders>
              <w:top w:val="single" w:color="000000" w:sz="4" w:space="0"/>
              <w:left w:val="nil"/>
              <w:bottom w:val="single" w:color="000000" w:sz="4" w:space="0"/>
              <w:right w:val="single" w:color="000000" w:sz="12" w:space="0"/>
            </w:tcBorders>
            <w:noWrap w:val="0"/>
            <w:vAlign w:val="center"/>
          </w:tcPr>
          <w:p w14:paraId="55CDAEC6">
            <w:pPr>
              <w:widowControl/>
              <w:jc w:val="center"/>
              <w:rPr>
                <w:rFonts w:hint="eastAsia" w:ascii="宋体" w:hAnsi="宋体" w:cs="宋体"/>
                <w:kern w:val="0"/>
                <w:szCs w:val="21"/>
              </w:rPr>
            </w:pPr>
            <w:r>
              <w:rPr>
                <w:rFonts w:hint="eastAsia" w:ascii="宋体" w:hAnsi="宋体" w:cs="宋体"/>
                <w:kern w:val="0"/>
                <w:szCs w:val="21"/>
              </w:rPr>
              <w:t>含门票、导游司机服务费、车费</w:t>
            </w:r>
          </w:p>
        </w:tc>
      </w:tr>
      <w:tr w14:paraId="3D737663">
        <w:tblPrEx>
          <w:tblCellMar>
            <w:top w:w="0" w:type="dxa"/>
            <w:left w:w="108" w:type="dxa"/>
            <w:bottom w:w="0" w:type="dxa"/>
            <w:right w:w="108" w:type="dxa"/>
          </w:tblCellMar>
        </w:tblPrEx>
        <w:trPr>
          <w:trHeight w:val="90" w:hRule="atLeast"/>
        </w:trPr>
        <w:tc>
          <w:tcPr>
            <w:tcW w:w="1102" w:type="dxa"/>
            <w:tcBorders>
              <w:top w:val="single" w:color="000000" w:sz="4" w:space="0"/>
              <w:left w:val="single" w:color="000000" w:sz="12" w:space="0"/>
              <w:bottom w:val="single" w:color="000000" w:sz="4" w:space="0"/>
              <w:right w:val="single" w:color="000000" w:sz="4" w:space="0"/>
            </w:tcBorders>
            <w:noWrap w:val="0"/>
            <w:vAlign w:val="center"/>
          </w:tcPr>
          <w:p w14:paraId="0EE0B629">
            <w:pPr>
              <w:widowControl/>
              <w:jc w:val="center"/>
              <w:rPr>
                <w:rFonts w:hint="eastAsia" w:ascii="宋体" w:hAnsi="宋体" w:cs="宋体"/>
                <w:kern w:val="0"/>
                <w:szCs w:val="21"/>
              </w:rPr>
            </w:pPr>
            <w:r>
              <w:rPr>
                <w:rFonts w:hint="eastAsia" w:ascii="宋体" w:hAnsi="宋体" w:cs="宋体"/>
                <w:kern w:val="0"/>
                <w:szCs w:val="21"/>
              </w:rPr>
              <w:t>哈尔滨</w:t>
            </w:r>
          </w:p>
        </w:tc>
        <w:tc>
          <w:tcPr>
            <w:tcW w:w="3541" w:type="dxa"/>
            <w:tcBorders>
              <w:top w:val="single" w:color="000000" w:sz="4" w:space="0"/>
              <w:left w:val="nil"/>
              <w:bottom w:val="single" w:color="000000" w:sz="4" w:space="0"/>
              <w:right w:val="single" w:color="000000" w:sz="4" w:space="0"/>
            </w:tcBorders>
            <w:noWrap w:val="0"/>
            <w:vAlign w:val="center"/>
          </w:tcPr>
          <w:p w14:paraId="68A9906C">
            <w:pPr>
              <w:widowControl/>
              <w:jc w:val="center"/>
              <w:rPr>
                <w:rFonts w:hint="eastAsia" w:ascii="宋体" w:hAnsi="宋体" w:cs="宋体"/>
                <w:kern w:val="0"/>
                <w:szCs w:val="21"/>
              </w:rPr>
            </w:pPr>
            <w:r>
              <w:rPr>
                <w:rFonts w:hint="eastAsia" w:ascii="宋体" w:hAnsi="宋体" w:cs="宋体"/>
                <w:szCs w:val="21"/>
              </w:rPr>
              <w:t>室内冰雪艺术馆</w:t>
            </w:r>
          </w:p>
        </w:tc>
        <w:tc>
          <w:tcPr>
            <w:tcW w:w="1666" w:type="dxa"/>
            <w:tcBorders>
              <w:top w:val="single" w:color="000000" w:sz="4" w:space="0"/>
              <w:left w:val="nil"/>
              <w:bottom w:val="single" w:color="000000" w:sz="4" w:space="0"/>
              <w:right w:val="single" w:color="000000" w:sz="4" w:space="0"/>
            </w:tcBorders>
            <w:noWrap w:val="0"/>
            <w:vAlign w:val="center"/>
          </w:tcPr>
          <w:p w14:paraId="38338D93">
            <w:pPr>
              <w:widowControl/>
              <w:jc w:val="center"/>
              <w:rPr>
                <w:rFonts w:hint="eastAsia" w:ascii="宋体" w:hAnsi="宋体" w:cs="宋体"/>
                <w:kern w:val="0"/>
                <w:szCs w:val="21"/>
              </w:rPr>
            </w:pPr>
            <w:r>
              <w:rPr>
                <w:rFonts w:hint="eastAsia" w:ascii="宋体" w:hAnsi="宋体" w:cs="宋体"/>
                <w:kern w:val="0"/>
                <w:szCs w:val="21"/>
              </w:rPr>
              <w:t>200元/人</w:t>
            </w:r>
          </w:p>
        </w:tc>
        <w:tc>
          <w:tcPr>
            <w:tcW w:w="1306" w:type="dxa"/>
            <w:tcBorders>
              <w:top w:val="single" w:color="000000" w:sz="4" w:space="0"/>
              <w:left w:val="nil"/>
              <w:bottom w:val="single" w:color="000000" w:sz="4" w:space="0"/>
              <w:right w:val="single" w:color="000000" w:sz="4" w:space="0"/>
            </w:tcBorders>
            <w:noWrap w:val="0"/>
            <w:vAlign w:val="center"/>
          </w:tcPr>
          <w:p w14:paraId="3503B9C5">
            <w:pPr>
              <w:widowControl/>
              <w:jc w:val="center"/>
              <w:rPr>
                <w:rFonts w:hint="eastAsia" w:ascii="宋体" w:hAnsi="宋体" w:cs="宋体"/>
                <w:kern w:val="0"/>
                <w:szCs w:val="21"/>
              </w:rPr>
            </w:pPr>
            <w:r>
              <w:rPr>
                <w:rFonts w:hint="eastAsia" w:ascii="宋体" w:hAnsi="宋体" w:cs="宋体"/>
                <w:kern w:val="0"/>
                <w:szCs w:val="21"/>
              </w:rPr>
              <w:t>约40分钟</w:t>
            </w:r>
          </w:p>
        </w:tc>
        <w:tc>
          <w:tcPr>
            <w:tcW w:w="3505" w:type="dxa"/>
            <w:tcBorders>
              <w:top w:val="single" w:color="000000" w:sz="4" w:space="0"/>
              <w:left w:val="nil"/>
              <w:bottom w:val="single" w:color="000000" w:sz="4" w:space="0"/>
              <w:right w:val="single" w:color="000000" w:sz="12" w:space="0"/>
            </w:tcBorders>
            <w:noWrap w:val="0"/>
            <w:vAlign w:val="center"/>
          </w:tcPr>
          <w:p w14:paraId="6B10FE45">
            <w:pPr>
              <w:widowControl/>
              <w:jc w:val="center"/>
              <w:rPr>
                <w:rFonts w:hint="eastAsia" w:ascii="宋体" w:hAnsi="宋体" w:cs="宋体"/>
                <w:kern w:val="0"/>
                <w:szCs w:val="21"/>
              </w:rPr>
            </w:pPr>
            <w:r>
              <w:rPr>
                <w:rFonts w:hint="eastAsia" w:ascii="宋体" w:hAnsi="宋体" w:cs="宋体"/>
                <w:kern w:val="0"/>
                <w:szCs w:val="21"/>
              </w:rPr>
              <w:t>含门票、导游司机服务费、车费</w:t>
            </w:r>
          </w:p>
        </w:tc>
      </w:tr>
      <w:tr w14:paraId="1270768B">
        <w:tblPrEx>
          <w:tblCellMar>
            <w:top w:w="0" w:type="dxa"/>
            <w:left w:w="108" w:type="dxa"/>
            <w:bottom w:w="0" w:type="dxa"/>
            <w:right w:w="108" w:type="dxa"/>
          </w:tblCellMar>
        </w:tblPrEx>
        <w:trPr>
          <w:trHeight w:val="90" w:hRule="atLeast"/>
        </w:trPr>
        <w:tc>
          <w:tcPr>
            <w:tcW w:w="1102" w:type="dxa"/>
            <w:tcBorders>
              <w:top w:val="single" w:color="000000" w:sz="4" w:space="0"/>
              <w:left w:val="single" w:color="000000" w:sz="12" w:space="0"/>
              <w:bottom w:val="single" w:color="000000" w:sz="4" w:space="0"/>
              <w:right w:val="single" w:color="000000" w:sz="4" w:space="0"/>
            </w:tcBorders>
            <w:noWrap w:val="0"/>
            <w:vAlign w:val="center"/>
          </w:tcPr>
          <w:p w14:paraId="4996CB6C">
            <w:pPr>
              <w:widowControl/>
              <w:jc w:val="center"/>
              <w:rPr>
                <w:rFonts w:hint="eastAsia" w:ascii="宋体" w:hAnsi="宋体" w:cs="宋体"/>
                <w:kern w:val="0"/>
                <w:szCs w:val="21"/>
                <w:highlight w:val="none"/>
              </w:rPr>
            </w:pPr>
            <w:r>
              <w:rPr>
                <w:rFonts w:hint="eastAsia" w:ascii="宋体" w:hAnsi="宋体" w:cs="宋体"/>
                <w:kern w:val="0"/>
                <w:szCs w:val="21"/>
                <w:highlight w:val="none"/>
              </w:rPr>
              <w:t>漠河</w:t>
            </w:r>
          </w:p>
        </w:tc>
        <w:tc>
          <w:tcPr>
            <w:tcW w:w="3541" w:type="dxa"/>
            <w:tcBorders>
              <w:top w:val="single" w:color="000000" w:sz="4" w:space="0"/>
              <w:left w:val="nil"/>
              <w:bottom w:val="single" w:color="000000" w:sz="4" w:space="0"/>
              <w:right w:val="single" w:color="000000" w:sz="4" w:space="0"/>
            </w:tcBorders>
            <w:noWrap w:val="0"/>
            <w:vAlign w:val="center"/>
          </w:tcPr>
          <w:p w14:paraId="450449A3">
            <w:pPr>
              <w:widowControl/>
              <w:jc w:val="center"/>
              <w:rPr>
                <w:rFonts w:hint="eastAsia" w:ascii="宋体" w:hAnsi="宋体" w:cs="宋体"/>
                <w:kern w:val="0"/>
                <w:szCs w:val="21"/>
                <w:highlight w:val="none"/>
              </w:rPr>
            </w:pPr>
            <w:r>
              <w:rPr>
                <w:rFonts w:hint="eastAsia" w:ascii="宋体" w:hAnsi="宋体" w:cs="宋体"/>
                <w:kern w:val="0"/>
                <w:szCs w:val="21"/>
                <w:highlight w:val="none"/>
              </w:rPr>
              <w:t>游船</w:t>
            </w:r>
            <w:r>
              <w:rPr>
                <w:rFonts w:hint="eastAsia" w:ascii="宋体" w:hAnsi="宋体" w:cs="宋体"/>
                <w:kern w:val="0"/>
                <w:szCs w:val="21"/>
                <w:highlight w:val="none"/>
                <w:lang w:val="en-US" w:eastAsia="zh-CN"/>
              </w:rPr>
              <w:t>+</w:t>
            </w:r>
            <w:r>
              <w:rPr>
                <w:rFonts w:hint="eastAsia" w:ascii="宋体" w:hAnsi="宋体" w:cs="宋体"/>
                <w:kern w:val="0"/>
                <w:szCs w:val="21"/>
                <w:highlight w:val="none"/>
              </w:rPr>
              <w:t>鄂伦春民俗园</w:t>
            </w:r>
            <w:r>
              <w:rPr>
                <w:rFonts w:hint="eastAsia" w:ascii="宋体" w:hAnsi="宋体" w:cs="宋体"/>
                <w:kern w:val="0"/>
                <w:szCs w:val="21"/>
                <w:highlight w:val="none"/>
                <w:lang w:val="en-US" w:eastAsia="zh-CN"/>
              </w:rPr>
              <w:t>+</w:t>
            </w:r>
            <w:r>
              <w:rPr>
                <w:rFonts w:hint="eastAsia" w:ascii="宋体" w:hAnsi="宋体" w:cs="宋体"/>
                <w:kern w:val="0"/>
                <w:szCs w:val="21"/>
                <w:highlight w:val="none"/>
              </w:rPr>
              <w:t>鹿苑</w:t>
            </w:r>
          </w:p>
        </w:tc>
        <w:tc>
          <w:tcPr>
            <w:tcW w:w="1666" w:type="dxa"/>
            <w:tcBorders>
              <w:top w:val="single" w:color="000000" w:sz="4" w:space="0"/>
              <w:left w:val="nil"/>
              <w:bottom w:val="single" w:color="000000" w:sz="4" w:space="0"/>
              <w:right w:val="single" w:color="000000" w:sz="4" w:space="0"/>
            </w:tcBorders>
            <w:noWrap w:val="0"/>
            <w:vAlign w:val="center"/>
          </w:tcPr>
          <w:p w14:paraId="592363B1">
            <w:pPr>
              <w:widowControl/>
              <w:jc w:val="center"/>
              <w:rPr>
                <w:rFonts w:hint="eastAsia" w:ascii="宋体" w:hAnsi="宋体" w:cs="宋体"/>
                <w:kern w:val="0"/>
                <w:szCs w:val="21"/>
                <w:highlight w:val="none"/>
              </w:rPr>
            </w:pPr>
            <w:r>
              <w:rPr>
                <w:rFonts w:hint="eastAsia" w:ascii="宋体" w:hAnsi="宋体" w:cs="宋体"/>
                <w:kern w:val="0"/>
                <w:szCs w:val="21"/>
                <w:highlight w:val="none"/>
              </w:rPr>
              <w:t>2</w:t>
            </w:r>
            <w:r>
              <w:rPr>
                <w:rFonts w:hint="eastAsia" w:ascii="宋体" w:hAnsi="宋体" w:cs="宋体"/>
                <w:kern w:val="0"/>
                <w:szCs w:val="21"/>
                <w:highlight w:val="none"/>
                <w:lang w:val="en-US" w:eastAsia="zh-CN"/>
              </w:rPr>
              <w:t>0</w:t>
            </w:r>
            <w:r>
              <w:rPr>
                <w:rFonts w:hint="eastAsia" w:ascii="宋体" w:hAnsi="宋体" w:cs="宋体"/>
                <w:kern w:val="0"/>
                <w:szCs w:val="21"/>
                <w:highlight w:val="none"/>
              </w:rPr>
              <w:t>0元/人</w:t>
            </w:r>
          </w:p>
        </w:tc>
        <w:tc>
          <w:tcPr>
            <w:tcW w:w="1306" w:type="dxa"/>
            <w:tcBorders>
              <w:top w:val="single" w:color="000000" w:sz="4" w:space="0"/>
              <w:left w:val="nil"/>
              <w:bottom w:val="single" w:color="000000" w:sz="4" w:space="0"/>
              <w:right w:val="single" w:color="000000" w:sz="4" w:space="0"/>
            </w:tcBorders>
            <w:noWrap w:val="0"/>
            <w:vAlign w:val="center"/>
          </w:tcPr>
          <w:p w14:paraId="34AF3F23">
            <w:pPr>
              <w:widowControl/>
              <w:jc w:val="center"/>
              <w:rPr>
                <w:rFonts w:hint="eastAsia" w:ascii="宋体" w:hAnsi="宋体" w:cs="宋体"/>
                <w:kern w:val="0"/>
                <w:szCs w:val="21"/>
                <w:highlight w:val="none"/>
              </w:rPr>
            </w:pPr>
            <w:r>
              <w:rPr>
                <w:rFonts w:hint="eastAsia" w:ascii="宋体" w:hAnsi="宋体" w:cs="宋体"/>
                <w:kern w:val="0"/>
                <w:szCs w:val="21"/>
                <w:highlight w:val="none"/>
              </w:rPr>
              <w:t>约120分钟</w:t>
            </w:r>
          </w:p>
        </w:tc>
        <w:tc>
          <w:tcPr>
            <w:tcW w:w="3505" w:type="dxa"/>
            <w:tcBorders>
              <w:top w:val="single" w:color="000000" w:sz="4" w:space="0"/>
              <w:left w:val="nil"/>
              <w:bottom w:val="single" w:color="000000" w:sz="4" w:space="0"/>
              <w:right w:val="single" w:color="000000" w:sz="12" w:space="0"/>
            </w:tcBorders>
            <w:noWrap w:val="0"/>
            <w:vAlign w:val="center"/>
          </w:tcPr>
          <w:p w14:paraId="52F6556F">
            <w:pPr>
              <w:widowControl/>
              <w:jc w:val="center"/>
              <w:rPr>
                <w:rFonts w:hint="eastAsia" w:ascii="宋体" w:hAnsi="宋体" w:cs="宋体"/>
                <w:kern w:val="0"/>
                <w:szCs w:val="21"/>
                <w:highlight w:val="none"/>
              </w:rPr>
            </w:pPr>
            <w:r>
              <w:rPr>
                <w:rFonts w:hint="eastAsia" w:ascii="宋体" w:hAnsi="宋体" w:cs="宋体"/>
                <w:kern w:val="0"/>
                <w:szCs w:val="21"/>
                <w:highlight w:val="none"/>
              </w:rPr>
              <w:t>含门票、导游司机服务费、车费</w:t>
            </w:r>
          </w:p>
        </w:tc>
      </w:tr>
      <w:tr w14:paraId="0F4B2842">
        <w:tblPrEx>
          <w:tblCellMar>
            <w:top w:w="0" w:type="dxa"/>
            <w:left w:w="108" w:type="dxa"/>
            <w:bottom w:w="0" w:type="dxa"/>
            <w:right w:w="108" w:type="dxa"/>
          </w:tblCellMar>
        </w:tblPrEx>
        <w:trPr>
          <w:trHeight w:val="90" w:hRule="atLeast"/>
        </w:trPr>
        <w:tc>
          <w:tcPr>
            <w:tcW w:w="1102" w:type="dxa"/>
            <w:tcBorders>
              <w:top w:val="single" w:color="000000" w:sz="4" w:space="0"/>
              <w:left w:val="single" w:color="000000" w:sz="12" w:space="0"/>
              <w:bottom w:val="single" w:color="000000" w:sz="4" w:space="0"/>
              <w:right w:val="single" w:color="000000" w:sz="4" w:space="0"/>
            </w:tcBorders>
            <w:noWrap w:val="0"/>
            <w:vAlign w:val="center"/>
          </w:tcPr>
          <w:p w14:paraId="3B436C9E">
            <w:pPr>
              <w:widowControl/>
              <w:jc w:val="center"/>
              <w:rPr>
                <w:rFonts w:hint="eastAsia" w:ascii="宋体" w:hAnsi="宋体" w:cs="宋体"/>
                <w:kern w:val="0"/>
                <w:szCs w:val="21"/>
              </w:rPr>
            </w:pPr>
            <w:r>
              <w:rPr>
                <w:rFonts w:hint="eastAsia" w:ascii="宋体" w:hAnsi="宋体" w:cs="宋体"/>
                <w:kern w:val="0"/>
                <w:szCs w:val="21"/>
              </w:rPr>
              <w:t>满洲里</w:t>
            </w:r>
          </w:p>
        </w:tc>
        <w:tc>
          <w:tcPr>
            <w:tcW w:w="3541" w:type="dxa"/>
            <w:tcBorders>
              <w:top w:val="single" w:color="000000" w:sz="4" w:space="0"/>
              <w:left w:val="nil"/>
              <w:bottom w:val="single" w:color="000000" w:sz="4" w:space="0"/>
              <w:right w:val="single" w:color="000000" w:sz="4" w:space="0"/>
            </w:tcBorders>
            <w:noWrap w:val="0"/>
            <w:vAlign w:val="center"/>
          </w:tcPr>
          <w:p w14:paraId="2B074DD3">
            <w:pPr>
              <w:widowControl/>
              <w:jc w:val="center"/>
              <w:rPr>
                <w:rFonts w:hint="default" w:ascii="宋体" w:hAnsi="宋体" w:eastAsia="宋体" w:cs="宋体"/>
                <w:bCs/>
                <w:color w:val="FF0000"/>
                <w:szCs w:val="21"/>
                <w:lang w:val="en-US" w:eastAsia="zh-CN"/>
              </w:rPr>
            </w:pPr>
            <w:r>
              <w:rPr>
                <w:rFonts w:hint="eastAsia" w:ascii="宋体" w:hAnsi="宋体" w:cs="宋体"/>
                <w:szCs w:val="21"/>
              </w:rPr>
              <w:t>参观牧户+夜游满洲里+俄罗斯歌舞/马颂表演</w:t>
            </w:r>
          </w:p>
        </w:tc>
        <w:tc>
          <w:tcPr>
            <w:tcW w:w="1666" w:type="dxa"/>
            <w:tcBorders>
              <w:top w:val="single" w:color="000000" w:sz="4" w:space="0"/>
              <w:left w:val="nil"/>
              <w:bottom w:val="single" w:color="000000" w:sz="4" w:space="0"/>
              <w:right w:val="single" w:color="000000" w:sz="4" w:space="0"/>
            </w:tcBorders>
            <w:noWrap w:val="0"/>
            <w:vAlign w:val="center"/>
          </w:tcPr>
          <w:p w14:paraId="4D76E5F8">
            <w:pPr>
              <w:widowControl/>
              <w:jc w:val="center"/>
              <w:rPr>
                <w:rFonts w:hint="eastAsia" w:ascii="宋体" w:hAnsi="宋体" w:cs="宋体"/>
                <w:color w:val="FF0000"/>
                <w:kern w:val="0"/>
                <w:szCs w:val="21"/>
              </w:rPr>
            </w:pPr>
            <w:r>
              <w:rPr>
                <w:rFonts w:hint="eastAsia" w:ascii="宋体" w:hAnsi="宋体" w:cs="宋体"/>
                <w:kern w:val="0"/>
                <w:szCs w:val="21"/>
              </w:rPr>
              <w:t>300元/人</w:t>
            </w:r>
          </w:p>
        </w:tc>
        <w:tc>
          <w:tcPr>
            <w:tcW w:w="1306" w:type="dxa"/>
            <w:tcBorders>
              <w:top w:val="single" w:color="000000" w:sz="4" w:space="0"/>
              <w:left w:val="nil"/>
              <w:bottom w:val="single" w:color="000000" w:sz="4" w:space="0"/>
              <w:right w:val="single" w:color="000000" w:sz="4" w:space="0"/>
            </w:tcBorders>
            <w:noWrap w:val="0"/>
            <w:vAlign w:val="center"/>
          </w:tcPr>
          <w:p w14:paraId="387B6542">
            <w:pPr>
              <w:widowControl/>
              <w:jc w:val="center"/>
              <w:rPr>
                <w:rFonts w:hint="eastAsia" w:ascii="宋体" w:hAnsi="宋体" w:cs="宋体"/>
                <w:kern w:val="0"/>
                <w:szCs w:val="21"/>
              </w:rPr>
            </w:pPr>
            <w:r>
              <w:rPr>
                <w:rFonts w:hint="eastAsia" w:ascii="宋体" w:hAnsi="宋体" w:cs="宋体"/>
                <w:kern w:val="0"/>
                <w:szCs w:val="21"/>
              </w:rPr>
              <w:t>约90分钟</w:t>
            </w:r>
          </w:p>
        </w:tc>
        <w:tc>
          <w:tcPr>
            <w:tcW w:w="3505" w:type="dxa"/>
            <w:tcBorders>
              <w:top w:val="single" w:color="000000" w:sz="4" w:space="0"/>
              <w:left w:val="nil"/>
              <w:bottom w:val="single" w:color="000000" w:sz="4" w:space="0"/>
              <w:right w:val="single" w:color="000000" w:sz="12" w:space="0"/>
            </w:tcBorders>
            <w:noWrap w:val="0"/>
            <w:vAlign w:val="center"/>
          </w:tcPr>
          <w:p w14:paraId="721C80C8">
            <w:pPr>
              <w:widowControl/>
              <w:jc w:val="center"/>
              <w:rPr>
                <w:rFonts w:hint="eastAsia" w:ascii="宋体" w:hAnsi="宋体" w:cs="宋体"/>
                <w:kern w:val="0"/>
                <w:szCs w:val="21"/>
              </w:rPr>
            </w:pPr>
            <w:r>
              <w:rPr>
                <w:rFonts w:hint="eastAsia" w:ascii="宋体" w:hAnsi="宋体" w:cs="宋体"/>
                <w:kern w:val="0"/>
                <w:szCs w:val="21"/>
              </w:rPr>
              <w:t>含门票、导游司机服务费、车费</w:t>
            </w:r>
          </w:p>
        </w:tc>
      </w:tr>
      <w:tr w14:paraId="35C847FB">
        <w:tblPrEx>
          <w:tblCellMar>
            <w:top w:w="0" w:type="dxa"/>
            <w:left w:w="108" w:type="dxa"/>
            <w:bottom w:w="0" w:type="dxa"/>
            <w:right w:w="108" w:type="dxa"/>
          </w:tblCellMar>
        </w:tblPrEx>
        <w:trPr>
          <w:trHeight w:val="90" w:hRule="atLeast"/>
        </w:trPr>
        <w:tc>
          <w:tcPr>
            <w:tcW w:w="1102" w:type="dxa"/>
            <w:tcBorders>
              <w:top w:val="single" w:color="000000" w:sz="4" w:space="0"/>
              <w:left w:val="single" w:color="000000" w:sz="12" w:space="0"/>
              <w:bottom w:val="single" w:color="000000" w:sz="4" w:space="0"/>
              <w:right w:val="single" w:color="000000" w:sz="4" w:space="0"/>
            </w:tcBorders>
            <w:noWrap w:val="0"/>
            <w:vAlign w:val="center"/>
          </w:tcPr>
          <w:p w14:paraId="7952569C">
            <w:pPr>
              <w:widowControl/>
              <w:jc w:val="center"/>
              <w:rPr>
                <w:rFonts w:hint="eastAsia" w:ascii="宋体" w:hAnsi="宋体" w:cs="宋体"/>
                <w:kern w:val="0"/>
                <w:szCs w:val="21"/>
              </w:rPr>
            </w:pPr>
            <w:r>
              <w:rPr>
                <w:rFonts w:hint="eastAsia" w:ascii="宋体" w:hAnsi="宋体" w:cs="宋体"/>
                <w:kern w:val="0"/>
                <w:szCs w:val="21"/>
              </w:rPr>
              <w:t>长白山</w:t>
            </w:r>
          </w:p>
        </w:tc>
        <w:tc>
          <w:tcPr>
            <w:tcW w:w="3541" w:type="dxa"/>
            <w:tcBorders>
              <w:top w:val="single" w:color="000000" w:sz="4" w:space="0"/>
              <w:left w:val="nil"/>
              <w:bottom w:val="single" w:color="000000" w:sz="4" w:space="0"/>
              <w:right w:val="single" w:color="000000" w:sz="4" w:space="0"/>
            </w:tcBorders>
            <w:noWrap w:val="0"/>
            <w:vAlign w:val="center"/>
          </w:tcPr>
          <w:p w14:paraId="01694498">
            <w:pPr>
              <w:widowControl/>
              <w:jc w:val="center"/>
              <w:rPr>
                <w:rFonts w:hint="eastAsia" w:ascii="宋体" w:hAnsi="宋体" w:cs="宋体"/>
                <w:bCs/>
                <w:szCs w:val="21"/>
              </w:rPr>
            </w:pPr>
            <w:r>
              <w:rPr>
                <w:rFonts w:hint="eastAsia" w:ascii="宋体" w:hAnsi="宋体" w:cs="宋体"/>
                <w:bCs/>
                <w:szCs w:val="21"/>
              </w:rPr>
              <w:t>大关东满族风情园</w:t>
            </w:r>
          </w:p>
        </w:tc>
        <w:tc>
          <w:tcPr>
            <w:tcW w:w="1666" w:type="dxa"/>
            <w:tcBorders>
              <w:top w:val="single" w:color="000000" w:sz="4" w:space="0"/>
              <w:left w:val="nil"/>
              <w:bottom w:val="single" w:color="000000" w:sz="4" w:space="0"/>
              <w:right w:val="single" w:color="000000" w:sz="4" w:space="0"/>
            </w:tcBorders>
            <w:noWrap w:val="0"/>
            <w:vAlign w:val="center"/>
          </w:tcPr>
          <w:p w14:paraId="39CF2F6C">
            <w:pPr>
              <w:widowControl/>
              <w:jc w:val="center"/>
              <w:rPr>
                <w:rFonts w:hint="eastAsia" w:ascii="宋体" w:hAnsi="宋体" w:cs="宋体"/>
                <w:kern w:val="0"/>
                <w:szCs w:val="21"/>
              </w:rPr>
            </w:pPr>
            <w:r>
              <w:rPr>
                <w:rFonts w:hint="eastAsia" w:ascii="宋体" w:hAnsi="宋体" w:cs="宋体"/>
                <w:kern w:val="0"/>
                <w:szCs w:val="21"/>
              </w:rPr>
              <w:t>150元/人起</w:t>
            </w:r>
          </w:p>
        </w:tc>
        <w:tc>
          <w:tcPr>
            <w:tcW w:w="1306" w:type="dxa"/>
            <w:tcBorders>
              <w:top w:val="single" w:color="000000" w:sz="4" w:space="0"/>
              <w:left w:val="nil"/>
              <w:bottom w:val="single" w:color="000000" w:sz="4" w:space="0"/>
              <w:right w:val="single" w:color="000000" w:sz="4" w:space="0"/>
            </w:tcBorders>
            <w:noWrap w:val="0"/>
            <w:vAlign w:val="center"/>
          </w:tcPr>
          <w:p w14:paraId="698D3957">
            <w:pPr>
              <w:widowControl/>
              <w:jc w:val="center"/>
              <w:rPr>
                <w:rFonts w:ascii="宋体" w:hAnsi="宋体" w:cs="宋体"/>
                <w:kern w:val="0"/>
                <w:szCs w:val="21"/>
              </w:rPr>
            </w:pPr>
            <w:r>
              <w:rPr>
                <w:rFonts w:hint="eastAsia" w:ascii="宋体" w:hAnsi="宋体" w:cs="宋体"/>
                <w:kern w:val="0"/>
                <w:szCs w:val="21"/>
              </w:rPr>
              <w:t>约60分钟</w:t>
            </w:r>
          </w:p>
        </w:tc>
        <w:tc>
          <w:tcPr>
            <w:tcW w:w="3505" w:type="dxa"/>
            <w:tcBorders>
              <w:top w:val="single" w:color="000000" w:sz="4" w:space="0"/>
              <w:left w:val="nil"/>
              <w:bottom w:val="single" w:color="000000" w:sz="4" w:space="0"/>
              <w:right w:val="single" w:color="000000" w:sz="12" w:space="0"/>
            </w:tcBorders>
            <w:noWrap w:val="0"/>
            <w:vAlign w:val="center"/>
          </w:tcPr>
          <w:p w14:paraId="2D8A9F7A">
            <w:pPr>
              <w:widowControl/>
              <w:jc w:val="center"/>
              <w:rPr>
                <w:rFonts w:hint="eastAsia" w:ascii="宋体" w:hAnsi="宋体" w:cs="宋体"/>
                <w:kern w:val="0"/>
                <w:szCs w:val="21"/>
              </w:rPr>
            </w:pPr>
            <w:r>
              <w:rPr>
                <w:rFonts w:hint="eastAsia" w:ascii="宋体" w:hAnsi="宋体" w:cs="宋体"/>
                <w:kern w:val="0"/>
                <w:szCs w:val="21"/>
              </w:rPr>
              <w:t>含门票、导游司机服务费、车费</w:t>
            </w:r>
          </w:p>
        </w:tc>
      </w:tr>
      <w:tr w14:paraId="4EAEAA74">
        <w:tblPrEx>
          <w:tblCellMar>
            <w:top w:w="0" w:type="dxa"/>
            <w:left w:w="108" w:type="dxa"/>
            <w:bottom w:w="0" w:type="dxa"/>
            <w:right w:w="108" w:type="dxa"/>
          </w:tblCellMar>
        </w:tblPrEx>
        <w:trPr>
          <w:trHeight w:val="90" w:hRule="atLeast"/>
        </w:trPr>
        <w:tc>
          <w:tcPr>
            <w:tcW w:w="1102" w:type="dxa"/>
            <w:tcBorders>
              <w:top w:val="single" w:color="000000" w:sz="4" w:space="0"/>
              <w:left w:val="single" w:color="000000" w:sz="12" w:space="0"/>
              <w:bottom w:val="single" w:color="000000" w:sz="4" w:space="0"/>
              <w:right w:val="single" w:color="000000" w:sz="4" w:space="0"/>
            </w:tcBorders>
            <w:noWrap w:val="0"/>
            <w:vAlign w:val="center"/>
          </w:tcPr>
          <w:p w14:paraId="61241C7A">
            <w:pPr>
              <w:widowControl/>
              <w:jc w:val="center"/>
              <w:rPr>
                <w:rFonts w:hint="eastAsia" w:ascii="宋体" w:hAnsi="宋体" w:cs="宋体"/>
                <w:kern w:val="0"/>
                <w:szCs w:val="21"/>
              </w:rPr>
            </w:pPr>
            <w:r>
              <w:rPr>
                <w:rFonts w:hint="eastAsia" w:ascii="宋体" w:hAnsi="宋体" w:cs="宋体"/>
                <w:kern w:val="0"/>
                <w:szCs w:val="21"/>
              </w:rPr>
              <w:t>丹东</w:t>
            </w:r>
          </w:p>
        </w:tc>
        <w:tc>
          <w:tcPr>
            <w:tcW w:w="3541" w:type="dxa"/>
            <w:tcBorders>
              <w:top w:val="single" w:color="000000" w:sz="4" w:space="0"/>
              <w:left w:val="nil"/>
              <w:bottom w:val="single" w:color="000000" w:sz="4" w:space="0"/>
              <w:right w:val="single" w:color="000000" w:sz="4" w:space="0"/>
            </w:tcBorders>
            <w:noWrap w:val="0"/>
            <w:vAlign w:val="center"/>
          </w:tcPr>
          <w:p w14:paraId="053F76EB">
            <w:pPr>
              <w:widowControl/>
              <w:jc w:val="center"/>
              <w:rPr>
                <w:rFonts w:hint="eastAsia" w:ascii="宋体" w:hAnsi="宋体" w:cs="宋体"/>
                <w:bCs/>
                <w:szCs w:val="21"/>
              </w:rPr>
            </w:pPr>
            <w:r>
              <w:rPr>
                <w:rFonts w:hint="eastAsia" w:ascii="宋体" w:hAnsi="宋体" w:cs="宋体"/>
                <w:kern w:val="0"/>
                <w:szCs w:val="21"/>
              </w:rPr>
              <w:t>鸭绿江游船+朝鲜歌舞演艺</w:t>
            </w:r>
          </w:p>
        </w:tc>
        <w:tc>
          <w:tcPr>
            <w:tcW w:w="1666" w:type="dxa"/>
            <w:tcBorders>
              <w:top w:val="single" w:color="000000" w:sz="4" w:space="0"/>
              <w:left w:val="nil"/>
              <w:bottom w:val="single" w:color="000000" w:sz="4" w:space="0"/>
              <w:right w:val="single" w:color="000000" w:sz="4" w:space="0"/>
            </w:tcBorders>
            <w:noWrap w:val="0"/>
            <w:vAlign w:val="center"/>
          </w:tcPr>
          <w:p w14:paraId="3A3E0540">
            <w:pPr>
              <w:jc w:val="center"/>
              <w:rPr>
                <w:rFonts w:hint="eastAsia" w:ascii="宋体" w:hAnsi="宋体" w:cs="宋体"/>
                <w:kern w:val="0"/>
                <w:szCs w:val="21"/>
              </w:rPr>
            </w:pPr>
            <w:r>
              <w:rPr>
                <w:rFonts w:hint="eastAsia" w:ascii="新宋体" w:hAnsi="新宋体" w:eastAsia="新宋体"/>
                <w:szCs w:val="21"/>
              </w:rPr>
              <w:t>260元/人</w:t>
            </w:r>
          </w:p>
        </w:tc>
        <w:tc>
          <w:tcPr>
            <w:tcW w:w="1306" w:type="dxa"/>
            <w:tcBorders>
              <w:top w:val="single" w:color="000000" w:sz="4" w:space="0"/>
              <w:left w:val="nil"/>
              <w:bottom w:val="single" w:color="000000" w:sz="4" w:space="0"/>
              <w:right w:val="single" w:color="000000" w:sz="4" w:space="0"/>
            </w:tcBorders>
            <w:noWrap w:val="0"/>
            <w:vAlign w:val="center"/>
          </w:tcPr>
          <w:p w14:paraId="14192E88">
            <w:pPr>
              <w:jc w:val="center"/>
              <w:rPr>
                <w:rFonts w:hint="eastAsia" w:ascii="宋体" w:hAnsi="宋体" w:cs="宋体"/>
                <w:kern w:val="0"/>
                <w:szCs w:val="21"/>
              </w:rPr>
            </w:pPr>
            <w:r>
              <w:rPr>
                <w:rFonts w:hint="eastAsia" w:ascii="新宋体" w:hAnsi="新宋体" w:eastAsia="新宋体"/>
                <w:szCs w:val="21"/>
              </w:rPr>
              <w:t>约70分钟</w:t>
            </w:r>
          </w:p>
        </w:tc>
        <w:tc>
          <w:tcPr>
            <w:tcW w:w="3505" w:type="dxa"/>
            <w:tcBorders>
              <w:top w:val="single" w:color="000000" w:sz="4" w:space="0"/>
              <w:left w:val="nil"/>
              <w:bottom w:val="single" w:color="000000" w:sz="4" w:space="0"/>
              <w:right w:val="single" w:color="000000" w:sz="12" w:space="0"/>
            </w:tcBorders>
            <w:noWrap w:val="0"/>
            <w:vAlign w:val="center"/>
          </w:tcPr>
          <w:p w14:paraId="792B7C08">
            <w:pPr>
              <w:jc w:val="center"/>
              <w:rPr>
                <w:rFonts w:hint="eastAsia" w:ascii="宋体" w:hAnsi="宋体" w:cs="宋体"/>
                <w:kern w:val="0"/>
                <w:szCs w:val="21"/>
              </w:rPr>
            </w:pPr>
            <w:r>
              <w:rPr>
                <w:rFonts w:hint="eastAsia" w:ascii="新宋体" w:hAnsi="新宋体" w:eastAsia="新宋体"/>
                <w:szCs w:val="21"/>
              </w:rPr>
              <w:t>含门票、车费、导游司机服务费</w:t>
            </w:r>
          </w:p>
        </w:tc>
      </w:tr>
      <w:tr w14:paraId="30E732D4">
        <w:tblPrEx>
          <w:tblCellMar>
            <w:top w:w="0" w:type="dxa"/>
            <w:left w:w="108" w:type="dxa"/>
            <w:bottom w:w="0" w:type="dxa"/>
            <w:right w:w="108" w:type="dxa"/>
          </w:tblCellMar>
        </w:tblPrEx>
        <w:trPr>
          <w:trHeight w:val="90" w:hRule="atLeast"/>
        </w:trPr>
        <w:tc>
          <w:tcPr>
            <w:tcW w:w="11120" w:type="dxa"/>
            <w:gridSpan w:val="5"/>
            <w:tcBorders>
              <w:top w:val="single" w:color="000000" w:sz="4" w:space="0"/>
              <w:left w:val="single" w:color="000000" w:sz="12" w:space="0"/>
              <w:bottom w:val="single" w:color="000000" w:sz="4" w:space="0"/>
              <w:right w:val="single" w:color="000000" w:sz="12" w:space="0"/>
            </w:tcBorders>
            <w:noWrap w:val="0"/>
            <w:vAlign w:val="top"/>
          </w:tcPr>
          <w:p w14:paraId="2DB97B16">
            <w:pPr>
              <w:widowControl/>
              <w:rPr>
                <w:rFonts w:hint="eastAsia" w:ascii="宋体" w:hAnsi="宋体" w:cs="宋体"/>
                <w:b/>
                <w:bCs/>
                <w:kern w:val="0"/>
                <w:szCs w:val="21"/>
                <w:u w:val="single"/>
              </w:rPr>
            </w:pPr>
            <w:r>
              <w:rPr>
                <w:rFonts w:hint="eastAsia" w:ascii="宋体" w:hAnsi="宋体" w:cs="宋体"/>
                <w:b/>
                <w:bCs/>
                <w:kern w:val="0"/>
                <w:szCs w:val="21"/>
                <w:u w:val="single"/>
              </w:rPr>
              <w:t>自费项目说明：</w:t>
            </w:r>
          </w:p>
          <w:p w14:paraId="3C9DA522">
            <w:pPr>
              <w:widowControl/>
              <w:rPr>
                <w:rFonts w:hint="eastAsia" w:ascii="宋体" w:hAnsi="宋体" w:cs="宋体"/>
                <w:kern w:val="0"/>
                <w:szCs w:val="21"/>
              </w:rPr>
            </w:pPr>
            <w:r>
              <w:rPr>
                <w:rFonts w:hint="eastAsia" w:ascii="宋体" w:hAnsi="宋体" w:cs="宋体"/>
                <w:kern w:val="0"/>
                <w:szCs w:val="21"/>
              </w:rPr>
              <w:t>1、上述安排是为了丰富旅游者的娱乐活动，游客自愿选择；</w:t>
            </w:r>
          </w:p>
          <w:p w14:paraId="4664C730">
            <w:pPr>
              <w:widowControl/>
              <w:rPr>
                <w:rFonts w:hint="eastAsia" w:ascii="宋体" w:hAnsi="宋体" w:cs="宋体"/>
                <w:kern w:val="0"/>
                <w:szCs w:val="21"/>
              </w:rPr>
            </w:pPr>
            <w:r>
              <w:rPr>
                <w:rFonts w:hint="eastAsia" w:ascii="宋体" w:hAnsi="宋体" w:cs="宋体"/>
                <w:kern w:val="0"/>
                <w:szCs w:val="21"/>
              </w:rPr>
              <w:t>2、上述项目参加人数若未达到約定最低参加人数的要求，双方同意以上项目协商条款不生效，且对双方均无约束力；</w:t>
            </w:r>
          </w:p>
          <w:p w14:paraId="01312552">
            <w:pPr>
              <w:widowControl/>
              <w:ind w:left="315" w:hanging="315" w:hangingChars="150"/>
              <w:rPr>
                <w:rFonts w:hint="eastAsia" w:ascii="宋体" w:hAnsi="宋体" w:cs="宋体"/>
                <w:kern w:val="0"/>
                <w:szCs w:val="21"/>
              </w:rPr>
            </w:pPr>
            <w:r>
              <w:rPr>
                <w:rFonts w:hint="eastAsia" w:ascii="宋体" w:hAnsi="宋体" w:cs="宋体"/>
                <w:kern w:val="0"/>
                <w:szCs w:val="21"/>
              </w:rPr>
              <w:t>3、上述项目履行中遇不可抗力或旅行社，履行辅助人已尽合理注意义务仍不能避免的事情，双方均有权解除，旅行社在扣除已向履行辅助人支付且不可退还的费用后，将余款退还旅游者；</w:t>
            </w:r>
          </w:p>
          <w:p w14:paraId="37BDF6FD">
            <w:pPr>
              <w:widowControl/>
              <w:ind w:left="315" w:hanging="315" w:hangingChars="150"/>
              <w:rPr>
                <w:rFonts w:hint="eastAsia" w:ascii="宋体" w:hAnsi="宋体" w:cs="宋体"/>
                <w:kern w:val="0"/>
                <w:szCs w:val="21"/>
              </w:rPr>
            </w:pPr>
            <w:r>
              <w:rPr>
                <w:rFonts w:hint="eastAsia" w:ascii="宋体" w:hAnsi="宋体" w:cs="宋体"/>
                <w:kern w:val="0"/>
                <w:szCs w:val="21"/>
              </w:rPr>
              <w:t>4、签署本协议前，旅行社已将自费项目的安全注意风险注意事项告知旅游者，旅游者应根据身体条件谨慎选择，旅游者在本协议上签字确认视为其已明确知悉相应安全风险注意事项，并自愿承受相应后果；</w:t>
            </w:r>
          </w:p>
          <w:p w14:paraId="3A7A54D8">
            <w:pPr>
              <w:widowControl/>
              <w:rPr>
                <w:rFonts w:hint="eastAsia" w:ascii="宋体" w:hAnsi="宋体" w:cs="宋体"/>
                <w:kern w:val="0"/>
                <w:szCs w:val="21"/>
              </w:rPr>
            </w:pPr>
            <w:r>
              <w:rPr>
                <w:rFonts w:hint="eastAsia" w:ascii="宋体" w:hAnsi="宋体" w:cs="宋体"/>
                <w:kern w:val="0"/>
                <w:szCs w:val="21"/>
              </w:rPr>
              <w:t>5、旅游者参加本协议以外的自费项目导致人身安全和财产损失的，旅行社不承担任何责任。</w:t>
            </w:r>
          </w:p>
          <w:p w14:paraId="71DB42A1">
            <w:pPr>
              <w:widowControl/>
              <w:rPr>
                <w:rFonts w:hint="eastAsia" w:ascii="宋体" w:hAnsi="宋体" w:cs="宋体"/>
                <w:kern w:val="0"/>
                <w:szCs w:val="21"/>
              </w:rPr>
            </w:pPr>
            <w:r>
              <w:rPr>
                <w:rFonts w:hint="eastAsia" w:ascii="宋体" w:hAnsi="宋体" w:cs="宋体"/>
                <w:kern w:val="0"/>
                <w:szCs w:val="21"/>
              </w:rPr>
              <w:t>6、以上自费项目仅供参考，以实际抵达的为准，</w:t>
            </w:r>
            <w:r>
              <w:rPr>
                <w:rFonts w:hint="eastAsia" w:ascii="宋体" w:hAnsi="宋体" w:cs="宋体"/>
                <w:b/>
                <w:bCs/>
                <w:kern w:val="0"/>
                <w:szCs w:val="21"/>
              </w:rPr>
              <w:t>可根据当天情况做适当调整。</w:t>
            </w:r>
          </w:p>
        </w:tc>
      </w:tr>
      <w:tr w14:paraId="27334CF4">
        <w:tblPrEx>
          <w:tblCellMar>
            <w:top w:w="0" w:type="dxa"/>
            <w:left w:w="108" w:type="dxa"/>
            <w:bottom w:w="0" w:type="dxa"/>
            <w:right w:w="108" w:type="dxa"/>
          </w:tblCellMar>
        </w:tblPrEx>
        <w:trPr>
          <w:trHeight w:val="90" w:hRule="atLeast"/>
        </w:trPr>
        <w:tc>
          <w:tcPr>
            <w:tcW w:w="11120" w:type="dxa"/>
            <w:gridSpan w:val="5"/>
            <w:tcBorders>
              <w:top w:val="single" w:color="000000" w:sz="4" w:space="0"/>
              <w:left w:val="single" w:color="000000" w:sz="12" w:space="0"/>
              <w:bottom w:val="single" w:color="000000" w:sz="4" w:space="0"/>
              <w:right w:val="single" w:color="000000" w:sz="12" w:space="0"/>
            </w:tcBorders>
            <w:noWrap w:val="0"/>
            <w:vAlign w:val="top"/>
          </w:tcPr>
          <w:p w14:paraId="5C7F375B">
            <w:pPr>
              <w:widowControl/>
              <w:jc w:val="left"/>
              <w:rPr>
                <w:rFonts w:hint="eastAsia" w:ascii="宋体" w:hAnsi="宋体" w:cs="宋体"/>
                <w:b/>
                <w:bCs/>
                <w:kern w:val="0"/>
                <w:szCs w:val="21"/>
              </w:rPr>
            </w:pPr>
            <w:r>
              <w:rPr>
                <w:rFonts w:hint="eastAsia" w:ascii="宋体" w:hAnsi="宋体" w:cs="宋体"/>
                <w:b/>
                <w:bCs/>
                <w:kern w:val="0"/>
                <w:szCs w:val="21"/>
                <w:lang w:val="en-US" w:eastAsia="zh-CN"/>
              </w:rPr>
              <w:t>二</w:t>
            </w:r>
            <w:r>
              <w:rPr>
                <w:rFonts w:hint="eastAsia" w:ascii="宋体" w:hAnsi="宋体" w:cs="宋体"/>
                <w:b/>
                <w:bCs/>
                <w:kern w:val="0"/>
                <w:szCs w:val="21"/>
              </w:rPr>
              <w:t>、特别提醒</w:t>
            </w:r>
          </w:p>
          <w:p w14:paraId="0D13E883">
            <w:pPr>
              <w:widowControl/>
              <w:ind w:left="315" w:hanging="315" w:hangingChars="150"/>
              <w:jc w:val="left"/>
              <w:rPr>
                <w:rFonts w:hint="eastAsia" w:ascii="宋体" w:hAnsi="宋体" w:cs="宋体"/>
                <w:kern w:val="0"/>
                <w:szCs w:val="21"/>
              </w:rPr>
            </w:pPr>
            <w:r>
              <w:rPr>
                <w:rFonts w:hint="eastAsia" w:ascii="宋体" w:hAnsi="宋体" w:cs="宋体"/>
                <w:kern w:val="0"/>
                <w:szCs w:val="21"/>
              </w:rPr>
              <w:t>1、向当地公众开放服务的大中型综合百货商店、商业街等，不属于旅行社指定或推荐的具体购物场所，旅行社</w:t>
            </w:r>
          </w:p>
          <w:p w14:paraId="13D46BCE">
            <w:pPr>
              <w:widowControl/>
              <w:rPr>
                <w:rFonts w:hint="eastAsia" w:ascii="宋体" w:hAnsi="宋体" w:cs="宋体"/>
                <w:kern w:val="0"/>
                <w:szCs w:val="21"/>
              </w:rPr>
            </w:pPr>
            <w:r>
              <w:rPr>
                <w:rFonts w:hint="eastAsia" w:ascii="宋体" w:hAnsi="宋体" w:cs="宋体"/>
                <w:kern w:val="0"/>
                <w:szCs w:val="21"/>
              </w:rPr>
              <w:t xml:space="preserve">   不负责办理退换货，甲方应保持慎重并根据自身需要购物。</w:t>
            </w:r>
          </w:p>
          <w:p w14:paraId="5535FD21">
            <w:pPr>
              <w:pStyle w:val="2"/>
              <w:numPr>
                <w:ilvl w:val="0"/>
                <w:numId w:val="0"/>
              </w:numPr>
              <w:ind w:leftChars="0"/>
              <w:rPr>
                <w:rFonts w:hint="eastAsia"/>
                <w:sz w:val="21"/>
                <w:szCs w:val="21"/>
              </w:rPr>
            </w:pPr>
            <w:r>
              <w:rPr>
                <w:rFonts w:hint="eastAsia" w:ascii="宋体" w:hAnsi="宋体" w:cs="宋体"/>
                <w:kern w:val="0"/>
                <w:sz w:val="22"/>
                <w:szCs w:val="18"/>
                <w:lang w:val="en-US" w:eastAsia="zh-CN"/>
              </w:rPr>
              <w:t>2、草原导游会在车上推荐当地特产，可按需选择</w:t>
            </w:r>
          </w:p>
          <w:p w14:paraId="322A79AF">
            <w:pPr>
              <w:widowControl/>
              <w:jc w:val="left"/>
              <w:rPr>
                <w:rFonts w:hint="eastAsia" w:ascii="宋体" w:hAnsi="宋体" w:cs="宋体"/>
                <w:b/>
                <w:bCs/>
                <w:kern w:val="0"/>
                <w:szCs w:val="21"/>
              </w:rPr>
            </w:pPr>
            <w:r>
              <w:rPr>
                <w:rFonts w:hint="eastAsia" w:ascii="宋体" w:hAnsi="宋体" w:cs="宋体"/>
                <w:b/>
                <w:bCs/>
                <w:kern w:val="0"/>
                <w:szCs w:val="21"/>
                <w:lang w:val="en-US" w:eastAsia="zh-CN"/>
              </w:rPr>
              <w:t>三</w:t>
            </w:r>
            <w:r>
              <w:rPr>
                <w:rFonts w:hint="eastAsia" w:ascii="宋体" w:hAnsi="宋体" w:cs="宋体"/>
                <w:b/>
                <w:bCs/>
                <w:kern w:val="0"/>
                <w:szCs w:val="21"/>
              </w:rPr>
              <w:t>、附则</w:t>
            </w:r>
          </w:p>
          <w:p w14:paraId="56A4BD39">
            <w:pPr>
              <w:widowControl/>
              <w:ind w:firstLine="420"/>
              <w:jc w:val="left"/>
              <w:rPr>
                <w:rFonts w:hint="eastAsia" w:ascii="宋体" w:hAnsi="宋体" w:cs="宋体"/>
                <w:kern w:val="0"/>
                <w:szCs w:val="21"/>
              </w:rPr>
            </w:pPr>
            <w:r>
              <w:rPr>
                <w:rFonts w:hint="eastAsia" w:ascii="宋体" w:hAnsi="宋体" w:cs="宋体"/>
                <w:kern w:val="0"/>
                <w:szCs w:val="21"/>
              </w:rPr>
              <w:t>本协议一式两份，自甲、乙双方签字或盖章后生效。</w:t>
            </w:r>
          </w:p>
          <w:p w14:paraId="4A00ABAF">
            <w:pPr>
              <w:widowControl/>
              <w:ind w:firstLine="420"/>
              <w:jc w:val="left"/>
              <w:rPr>
                <w:rFonts w:hint="eastAsia" w:ascii="宋体" w:hAnsi="宋体" w:cs="宋体"/>
                <w:kern w:val="0"/>
                <w:szCs w:val="21"/>
              </w:rPr>
            </w:pPr>
            <w:r>
              <w:rPr>
                <w:rFonts w:hint="eastAsia" w:ascii="宋体" w:hAnsi="宋体" w:cs="宋体"/>
                <w:kern w:val="0"/>
                <w:szCs w:val="21"/>
              </w:rPr>
              <w:t xml:space="preserve">甲方（签字）：                                      乙方代表（签字）：  </w:t>
            </w:r>
          </w:p>
          <w:p w14:paraId="2D151B49">
            <w:pPr>
              <w:widowControl/>
              <w:ind w:firstLine="420"/>
              <w:jc w:val="left"/>
              <w:rPr>
                <w:rFonts w:hint="eastAsia" w:ascii="宋体" w:hAnsi="宋体" w:cs="宋体"/>
                <w:kern w:val="0"/>
                <w:szCs w:val="21"/>
              </w:rPr>
            </w:pPr>
            <w:r>
              <w:rPr>
                <w:rFonts w:hint="eastAsia" w:ascii="宋体" w:hAnsi="宋体" w:cs="宋体"/>
                <w:kern w:val="0"/>
                <w:szCs w:val="21"/>
              </w:rPr>
              <w:t xml:space="preserve">       </w:t>
            </w:r>
          </w:p>
          <w:p w14:paraId="4540FED4">
            <w:pPr>
              <w:widowControl/>
              <w:ind w:firstLine="420" w:firstLineChars="200"/>
              <w:rPr>
                <w:rFonts w:hint="eastAsia" w:ascii="宋体" w:hAnsi="宋体" w:cs="宋体"/>
                <w:kern w:val="0"/>
                <w:szCs w:val="21"/>
              </w:rPr>
            </w:pPr>
            <w:r>
              <w:rPr>
                <w:rFonts w:hint="eastAsia" w:ascii="宋体" w:hAnsi="宋体" w:cs="宋体"/>
                <w:kern w:val="0"/>
                <w:szCs w:val="21"/>
              </w:rPr>
              <w:t>签约日期：                                          签约日期：</w:t>
            </w:r>
          </w:p>
        </w:tc>
      </w:tr>
    </w:tbl>
    <w:p w14:paraId="37AAE940">
      <w:pPr>
        <w:tabs>
          <w:tab w:val="left" w:pos="1768"/>
        </w:tabs>
        <w:ind w:left="3593" w:leftChars="1539" w:hanging="361" w:hangingChars="100"/>
        <w:jc w:val="both"/>
        <w:rPr>
          <w:rStyle w:val="25"/>
          <w:rFonts w:hint="eastAsia" w:ascii="宋体" w:hAnsi="宋体" w:cs="宋体"/>
          <w:b/>
          <w:bCs w:val="0"/>
          <w:sz w:val="36"/>
          <w:szCs w:val="36"/>
          <w:shd w:val="clear" w:color="auto" w:fill="FFFFFF"/>
          <w:lang w:eastAsia="zh-CN" w:bidi="ar"/>
        </w:rPr>
      </w:pPr>
      <w:r>
        <w:rPr>
          <w:rStyle w:val="25"/>
          <w:rFonts w:hint="eastAsia" w:ascii="宋体" w:hAnsi="宋体" w:cs="宋体"/>
          <w:b/>
          <w:bCs w:val="0"/>
          <w:sz w:val="36"/>
          <w:szCs w:val="36"/>
          <w:shd w:val="clear" w:color="auto" w:fill="FFFFFF"/>
          <w:lang w:eastAsia="zh-CN" w:bidi="ar"/>
        </w:rPr>
        <w:tab/>
      </w:r>
      <w:r>
        <w:rPr>
          <w:rStyle w:val="25"/>
          <w:rFonts w:hint="eastAsia" w:ascii="宋体" w:hAnsi="宋体" w:cs="宋体"/>
          <w:b/>
          <w:bCs w:val="0"/>
          <w:sz w:val="36"/>
          <w:szCs w:val="36"/>
          <w:shd w:val="clear" w:color="auto" w:fill="FFFFFF"/>
          <w:lang w:eastAsia="zh-CN" w:bidi="ar"/>
        </w:rPr>
        <w:br w:type="textWrapping"/>
      </w:r>
    </w:p>
    <w:p w14:paraId="44EC8319">
      <w:pPr>
        <w:tabs>
          <w:tab w:val="left" w:pos="1768"/>
        </w:tabs>
        <w:jc w:val="both"/>
        <w:rPr>
          <w:rStyle w:val="25"/>
          <w:rFonts w:hint="eastAsia" w:ascii="宋体" w:hAnsi="宋体" w:cs="宋体"/>
          <w:b/>
          <w:bCs w:val="0"/>
          <w:sz w:val="36"/>
          <w:szCs w:val="36"/>
          <w:shd w:val="clear" w:color="auto" w:fill="FFFFFF"/>
          <w:lang w:eastAsia="zh-CN" w:bidi="ar"/>
        </w:rPr>
      </w:pPr>
    </w:p>
    <w:p w14:paraId="2F56B2BC">
      <w:pPr>
        <w:tabs>
          <w:tab w:val="left" w:pos="1768"/>
        </w:tabs>
        <w:ind w:left="3592" w:leftChars="1539" w:hanging="360" w:hangingChars="100"/>
        <w:jc w:val="both"/>
        <w:rPr>
          <w:rFonts w:hint="eastAsia" w:ascii="微软雅黑" w:hAnsi="微软雅黑" w:eastAsia="微软雅黑" w:cs="微软雅黑"/>
          <w:b/>
          <w:bCs w:val="0"/>
          <w:sz w:val="24"/>
        </w:rPr>
      </w:pPr>
      <w:r>
        <w:rPr>
          <w:rStyle w:val="25"/>
          <w:rFonts w:hint="eastAsia" w:ascii="微软雅黑" w:hAnsi="微软雅黑" w:eastAsia="微软雅黑" w:cs="微软雅黑"/>
          <w:b/>
          <w:bCs w:val="0"/>
          <w:sz w:val="36"/>
          <w:szCs w:val="36"/>
          <w:shd w:val="clear" w:color="auto" w:fill="FFFFFF"/>
          <w:lang w:bidi="ar"/>
        </w:rPr>
        <w:t>老年人安全出游声明书</w:t>
      </w:r>
    </w:p>
    <w:p w14:paraId="6C83FBA7">
      <w:pPr>
        <w:ind w:firstLine="480" w:firstLineChars="200"/>
        <w:rPr>
          <w:rFonts w:hint="eastAsia" w:ascii="宋体" w:hAnsi="宋体" w:cs="宋体"/>
          <w:sz w:val="24"/>
        </w:rPr>
      </w:pPr>
    </w:p>
    <w:p w14:paraId="23EF3270">
      <w:pPr>
        <w:pStyle w:val="26"/>
        <w:ind w:left="1" w:leftChars="-114" w:hanging="240" w:hangingChars="100"/>
        <w:rPr>
          <w:rFonts w:hint="eastAsia" w:ascii="宋体" w:hAnsi="宋体" w:cs="宋体"/>
          <w:sz w:val="24"/>
          <w:szCs w:val="24"/>
          <w:lang w:bidi="ar"/>
        </w:rPr>
      </w:pPr>
      <w:r>
        <w:rPr>
          <w:rFonts w:hint="eastAsia" w:ascii="宋体" w:hAnsi="宋体" w:cs="宋体"/>
          <w:sz w:val="24"/>
          <w:szCs w:val="24"/>
          <w:lang w:bidi="ar"/>
        </w:rPr>
        <w:t xml:space="preserve">  本人今年</w:t>
      </w:r>
      <w:r>
        <w:rPr>
          <w:rFonts w:hint="eastAsia" w:ascii="宋体" w:hAnsi="宋体" w:cs="宋体"/>
          <w:sz w:val="24"/>
          <w:szCs w:val="24"/>
          <w:u w:val="single"/>
          <w:lang w:bidi="ar"/>
        </w:rPr>
        <w:t xml:space="preserve">      </w:t>
      </w:r>
      <w:r>
        <w:rPr>
          <w:rFonts w:hint="eastAsia" w:ascii="宋体" w:hAnsi="宋体" w:cs="宋体"/>
          <w:sz w:val="24"/>
          <w:szCs w:val="24"/>
          <w:lang w:bidi="ar"/>
        </w:rPr>
        <w:t>周岁，报名参加</w:t>
      </w:r>
      <w:r>
        <w:rPr>
          <w:rFonts w:hint="eastAsia" w:ascii="宋体" w:hAnsi="宋体" w:cs="宋体"/>
          <w:sz w:val="24"/>
          <w:szCs w:val="24"/>
          <w:u w:val="single"/>
          <w:lang w:bidi="ar"/>
        </w:rPr>
        <w:t xml:space="preserve">                              </w:t>
      </w:r>
      <w:r>
        <w:rPr>
          <w:rFonts w:hint="eastAsia" w:ascii="宋体" w:hAnsi="宋体" w:cs="宋体"/>
          <w:sz w:val="24"/>
          <w:szCs w:val="24"/>
          <w:lang w:bidi="ar"/>
        </w:rPr>
        <w:t>（下称旅行社)，</w:t>
      </w:r>
    </w:p>
    <w:p w14:paraId="1E0365BB">
      <w:pPr>
        <w:pStyle w:val="26"/>
        <w:ind w:left="-29" w:leftChars="-14"/>
        <w:rPr>
          <w:rFonts w:hint="eastAsia" w:ascii="宋体" w:hAnsi="宋体" w:cs="宋体"/>
          <w:sz w:val="24"/>
          <w:u w:val="single"/>
        </w:rPr>
      </w:pPr>
      <w:r>
        <w:rPr>
          <w:rFonts w:hint="eastAsia" w:ascii="宋体" w:hAnsi="宋体" w:cs="宋体"/>
          <w:sz w:val="24"/>
          <w:szCs w:val="24"/>
          <w:lang w:bidi="ar"/>
        </w:rPr>
        <w:t>组织的</w:t>
      </w:r>
      <w:r>
        <w:rPr>
          <w:rFonts w:hint="eastAsia" w:ascii="宋体" w:hAnsi="宋体" w:cs="宋体"/>
          <w:sz w:val="24"/>
          <w:szCs w:val="24"/>
          <w:u w:val="single"/>
          <w:lang w:bidi="ar"/>
        </w:rPr>
        <w:t xml:space="preserve">                     </w:t>
      </w:r>
      <w:r>
        <w:rPr>
          <w:rFonts w:hint="eastAsia" w:ascii="宋体" w:hAnsi="宋体" w:cs="宋体"/>
          <w:sz w:val="24"/>
          <w:szCs w:val="24"/>
          <w:lang w:bidi="ar"/>
        </w:rPr>
        <w:t>游。</w:t>
      </w:r>
      <w:r>
        <w:rPr>
          <w:rFonts w:hint="eastAsia" w:ascii="宋体" w:hAnsi="宋体" w:cs="宋体"/>
          <w:sz w:val="24"/>
          <w:lang w:bidi="ar"/>
        </w:rPr>
        <w:t>本次专列长途旅行，时间长、温差大，对参加着身体状况要求较高，</w:t>
      </w:r>
      <w:r>
        <w:rPr>
          <w:rFonts w:hint="eastAsia" w:ascii="宋体" w:hAnsi="宋体" w:cs="宋体"/>
          <w:sz w:val="24"/>
          <w:szCs w:val="24"/>
          <w:lang w:bidi="ar"/>
        </w:rPr>
        <w:t>旅行社工作人员认为本人年事已高，需慎重考虑，并特别提示：本次旅游行程安排紧凑，节奏较快，对旅游者体能有一定要求；行程中可能途经高山或低谷地区，通常在平原生活的人会有身体不适或强烈的应激反应；火车、飞机、轮船、汽车等交通工具上均</w:t>
      </w:r>
      <w:r>
        <w:rPr>
          <w:rFonts w:hint="eastAsia" w:ascii="宋体" w:hAnsi="宋体" w:cs="宋体"/>
          <w:sz w:val="24"/>
          <w:lang w:bidi="ar"/>
        </w:rPr>
        <w:t>容易出现</w:t>
      </w:r>
      <w:r>
        <w:rPr>
          <w:rFonts w:hint="eastAsia" w:ascii="宋体" w:hAnsi="宋体" w:cs="宋体"/>
          <w:sz w:val="24"/>
          <w:szCs w:val="24"/>
          <w:lang w:bidi="ar"/>
        </w:rPr>
        <w:t>老年人因身体不适而发生人身伤害事故。旅行社为非健康医疗专业咨询机构，无法判定游客的身体健康状况是否适合参加本次旅游活动，游客在旅行社签订旅游合同，即视为游客已经了解本次旅行的辛苦程度和行程中医疗条件有限的前提，并征得专业医生的同意；</w:t>
      </w:r>
      <w:r>
        <w:rPr>
          <w:rFonts w:hint="eastAsia" w:ascii="楷体" w:hAnsi="楷体" w:eastAsia="楷体"/>
          <w:color w:val="000000"/>
          <w:sz w:val="24"/>
          <w:szCs w:val="24"/>
        </w:rPr>
        <w:t xml:space="preserve"> </w:t>
      </w:r>
    </w:p>
    <w:p w14:paraId="0FF22F88">
      <w:pPr>
        <w:ind w:firstLine="480" w:firstLineChars="200"/>
        <w:rPr>
          <w:rFonts w:hint="eastAsia" w:ascii="宋体" w:hAnsi="宋体" w:cs="宋体"/>
          <w:sz w:val="24"/>
        </w:rPr>
      </w:pPr>
      <w:r>
        <w:rPr>
          <w:rFonts w:hint="eastAsia" w:ascii="宋体" w:hAnsi="宋体" w:cs="宋体"/>
          <w:sz w:val="24"/>
          <w:lang w:bidi="ar"/>
        </w:rPr>
        <w:t>本人特此声明：旅游报名表中填写的个人健康信息是真实的，没有隐瞒自己的特殊病史；参团旅游期间，如因自身原因无法完成旅游行程或者发生人身伤害事故的，由本人承担不利后果和由此引发的一切费用，与旅行社无关。</w:t>
      </w:r>
    </w:p>
    <w:p w14:paraId="513BE60F">
      <w:pPr>
        <w:ind w:firstLine="422" w:firstLineChars="200"/>
        <w:rPr>
          <w:rFonts w:hint="eastAsia" w:ascii="宋体" w:hAnsi="宋体" w:cs="宋体"/>
        </w:rPr>
      </w:pPr>
      <w:r>
        <w:rPr>
          <w:rFonts w:hint="eastAsia" w:ascii="宋体" w:hAnsi="宋体" w:cs="宋体"/>
          <w:b/>
          <w:lang w:bidi="ar"/>
        </w:rPr>
        <w:t>旅行社接待人员已经建议客人自愿投保</w:t>
      </w:r>
      <w:r>
        <w:rPr>
          <w:rStyle w:val="21"/>
          <w:rFonts w:hint="eastAsia" w:ascii="宋体" w:hAnsi="宋体" w:cs="宋体"/>
          <w:lang w:bidi="ar"/>
        </w:rPr>
        <w:t>旅游意外伤害保险</w:t>
      </w:r>
      <w:r>
        <w:rPr>
          <w:rFonts w:hint="eastAsia" w:ascii="宋体" w:hAnsi="宋体" w:cs="宋体"/>
          <w:lang w:bidi="ar"/>
        </w:rPr>
        <w:t>，</w:t>
      </w:r>
      <w:r>
        <w:rPr>
          <w:rFonts w:hint="eastAsia" w:ascii="宋体" w:hAnsi="宋体" w:cs="宋体"/>
          <w:b/>
          <w:lang w:bidi="ar"/>
        </w:rPr>
        <w:t>经过认真考虑后本人决定</w:t>
      </w:r>
      <w:r>
        <w:rPr>
          <w:rFonts w:hint="eastAsia" w:ascii="宋体" w:hAnsi="宋体" w:cs="宋体"/>
          <w:lang w:bidi="ar"/>
        </w:rPr>
        <w:t xml:space="preserve">：     </w:t>
      </w:r>
    </w:p>
    <w:p w14:paraId="5AB0B629">
      <w:pPr>
        <w:ind w:firstLine="420" w:firstLineChars="200"/>
        <w:rPr>
          <w:rFonts w:hint="eastAsia" w:ascii="宋体" w:hAnsi="宋体" w:cs="宋体"/>
        </w:rPr>
      </w:pPr>
      <w:r>
        <w:rPr>
          <w:rFonts w:hint="eastAsia" w:ascii="宋体" w:hAnsi="宋体" w:cs="宋体"/>
          <w:lang w:bidi="ar"/>
        </w:rPr>
        <w:t>口购买  口</w:t>
      </w:r>
      <w:r>
        <w:rPr>
          <w:rStyle w:val="21"/>
          <w:rFonts w:hint="eastAsia" w:ascii="宋体" w:hAnsi="宋体" w:cs="宋体"/>
          <w:lang w:bidi="ar"/>
        </w:rPr>
        <w:t>旅游意外伤害保险</w:t>
      </w:r>
      <w:r>
        <w:rPr>
          <w:rFonts w:hint="eastAsia" w:ascii="宋体" w:hAnsi="宋体" w:cs="宋体"/>
          <w:lang w:bidi="ar"/>
        </w:rPr>
        <w:t>；</w:t>
      </w:r>
    </w:p>
    <w:p w14:paraId="50D80A6D">
      <w:pPr>
        <w:ind w:firstLine="411" w:firstLineChars="196"/>
        <w:rPr>
          <w:rFonts w:hint="eastAsia" w:ascii="宋体" w:hAnsi="宋体" w:cs="宋体"/>
        </w:rPr>
      </w:pPr>
      <w:r>
        <w:rPr>
          <w:rFonts w:hint="eastAsia" w:ascii="宋体" w:hAnsi="宋体" w:cs="宋体"/>
          <w:lang w:bidi="ar"/>
        </w:rPr>
        <w:t>口放弃  口</w:t>
      </w:r>
      <w:r>
        <w:rPr>
          <w:rStyle w:val="21"/>
          <w:rFonts w:hint="eastAsia" w:ascii="宋体" w:hAnsi="宋体" w:cs="宋体"/>
          <w:lang w:bidi="ar"/>
        </w:rPr>
        <w:t>旅游意外伤害保险</w:t>
      </w:r>
      <w:r>
        <w:rPr>
          <w:rFonts w:hint="eastAsia" w:ascii="宋体" w:hAnsi="宋体" w:cs="宋体"/>
          <w:lang w:bidi="ar"/>
        </w:rPr>
        <w:t>（本人自愿承担全部风险）。</w:t>
      </w:r>
    </w:p>
    <w:p w14:paraId="4F535C68">
      <w:pPr>
        <w:ind w:firstLine="480" w:firstLineChars="200"/>
        <w:rPr>
          <w:rFonts w:hint="eastAsia" w:ascii="宋体" w:hAnsi="宋体" w:cs="宋体"/>
        </w:rPr>
      </w:pPr>
      <w:r>
        <w:rPr>
          <w:rFonts w:hint="eastAsia" w:ascii="宋体" w:hAnsi="宋体" w:cs="宋体"/>
          <w:sz w:val="24"/>
          <w:lang w:bidi="ar"/>
        </w:rPr>
        <w:t>在旅游过程中，如果本人由于身体不适或其他原因导致本人不能继续完成行程，或需要旅行社协助提前返回出发地的情况，本人承担全部责任以及发生的全部费用。</w:t>
      </w:r>
    </w:p>
    <w:p w14:paraId="7109F11B">
      <w:pPr>
        <w:ind w:firstLine="480" w:firstLineChars="200"/>
        <w:rPr>
          <w:rFonts w:hint="eastAsia" w:ascii="宋体" w:hAnsi="宋体" w:cs="宋体"/>
          <w:sz w:val="24"/>
        </w:rPr>
      </w:pPr>
      <w:r>
        <w:rPr>
          <w:rFonts w:hint="eastAsia" w:ascii="宋体" w:hAnsi="宋体" w:cs="宋体"/>
          <w:sz w:val="24"/>
          <w:lang w:bidi="ar"/>
        </w:rPr>
        <w:t>以上声明内容是本人的真实意思表示，对于本声明书各项条款旅行社工作人员已充分告知本人相关含义，本人已阅读并完全理解各项条款的意思。若发生纠纷，以本声明中本人的声明为准。</w:t>
      </w:r>
    </w:p>
    <w:p w14:paraId="62EBAC69">
      <w:pPr>
        <w:ind w:firstLine="480" w:firstLineChars="200"/>
        <w:rPr>
          <w:rFonts w:hint="eastAsia" w:ascii="宋体" w:hAnsi="宋体" w:cs="宋体"/>
          <w:sz w:val="24"/>
        </w:rPr>
      </w:pPr>
    </w:p>
    <w:p w14:paraId="1AC2CD7C">
      <w:pPr>
        <w:ind w:firstLine="480" w:firstLineChars="200"/>
        <w:rPr>
          <w:rFonts w:hint="eastAsia" w:ascii="宋体" w:hAnsi="宋体" w:cs="宋体"/>
          <w:sz w:val="24"/>
        </w:rPr>
      </w:pPr>
      <w:r>
        <w:rPr>
          <w:rFonts w:hint="eastAsia" w:ascii="宋体" w:hAnsi="宋体" w:cs="宋体"/>
          <w:sz w:val="24"/>
          <w:lang w:bidi="ar"/>
        </w:rPr>
        <w:t>陪同老年人出游人员（下称陪同人员）向旅行社作出如下承诺：</w:t>
      </w:r>
    </w:p>
    <w:p w14:paraId="1C246158">
      <w:pPr>
        <w:ind w:firstLine="480" w:firstLineChars="200"/>
        <w:rPr>
          <w:rFonts w:hint="eastAsia" w:ascii="宋体" w:hAnsi="宋体" w:cs="宋体"/>
          <w:sz w:val="24"/>
        </w:rPr>
      </w:pPr>
      <w:r>
        <w:rPr>
          <w:rFonts w:hint="eastAsia" w:ascii="宋体" w:hAnsi="宋体" w:cs="宋体"/>
          <w:sz w:val="24"/>
          <w:lang w:bidi="ar"/>
        </w:rPr>
        <w:t>1、全程负责看管、照顾老年人（特别是在餐厅、浴室、卫生间或者雨天步行时，防止其发生摔伤、滑倒等意外伤害事故）。</w:t>
      </w:r>
    </w:p>
    <w:p w14:paraId="5001CE9C">
      <w:pPr>
        <w:ind w:firstLine="480" w:firstLineChars="200"/>
        <w:rPr>
          <w:rFonts w:hint="eastAsia" w:ascii="宋体" w:hAnsi="宋体" w:cs="宋体"/>
          <w:sz w:val="24"/>
        </w:rPr>
      </w:pPr>
      <w:r>
        <w:rPr>
          <w:rFonts w:hint="eastAsia" w:ascii="宋体" w:hAnsi="宋体" w:cs="宋体"/>
          <w:sz w:val="24"/>
          <w:lang w:bidi="ar"/>
        </w:rPr>
        <w:t>2、确保老年人不因走失、被盗等遭受人身及财产损失，监督、阻止其参加高风险旅游或者高风险娱乐项目</w:t>
      </w:r>
      <w:r>
        <w:rPr>
          <w:rFonts w:hint="eastAsia" w:ascii="宋体" w:hAnsi="宋体" w:cs="宋体"/>
          <w:color w:val="000000"/>
          <w:sz w:val="24"/>
          <w:lang w:bidi="ar"/>
        </w:rPr>
        <w:t>。</w:t>
      </w:r>
    </w:p>
    <w:p w14:paraId="2CBB1E66">
      <w:pPr>
        <w:pStyle w:val="27"/>
        <w:widowControl/>
        <w:ind w:firstLine="480"/>
        <w:rPr>
          <w:rFonts w:hint="eastAsia" w:ascii="宋体" w:hAnsi="宋体" w:cs="宋体"/>
          <w:sz w:val="24"/>
        </w:rPr>
      </w:pPr>
      <w:r>
        <w:rPr>
          <w:rFonts w:hint="eastAsia" w:ascii="宋体" w:hAnsi="宋体" w:cs="宋体"/>
          <w:sz w:val="24"/>
          <w:szCs w:val="24"/>
        </w:rPr>
        <w:t>3、由于家里特殊原因，本人作为子/女，没有时间条件陪同老人参加该行程，并且知情该行程的详细情况，同意在无家属子女陪同的情况允许客人单独参加该旅行社组织的旅游，行程中游客人身安全、财产安全均由游客本人自行注意负责。</w:t>
      </w:r>
    </w:p>
    <w:p w14:paraId="6995AC3F">
      <w:pPr>
        <w:ind w:firstLine="480" w:firstLineChars="200"/>
        <w:rPr>
          <w:rFonts w:hint="eastAsia" w:ascii="宋体" w:hAnsi="宋体" w:cs="宋体"/>
          <w:sz w:val="24"/>
        </w:rPr>
      </w:pPr>
      <w:r>
        <w:rPr>
          <w:rFonts w:hint="eastAsia" w:ascii="宋体" w:hAnsi="宋体" w:cs="宋体"/>
          <w:sz w:val="24"/>
          <w:lang w:bidi="ar"/>
        </w:rPr>
        <w:t xml:space="preserve">老年人（签字）：                   身份证号：                 </w:t>
      </w:r>
    </w:p>
    <w:p w14:paraId="2A79C089">
      <w:pPr>
        <w:ind w:firstLine="480" w:firstLineChars="200"/>
        <w:rPr>
          <w:rFonts w:hint="eastAsia" w:ascii="宋体" w:hAnsi="宋体" w:cs="宋体"/>
          <w:sz w:val="24"/>
        </w:rPr>
      </w:pPr>
    </w:p>
    <w:p w14:paraId="4A3D335C">
      <w:pPr>
        <w:ind w:firstLine="480" w:firstLineChars="200"/>
        <w:rPr>
          <w:rFonts w:hint="eastAsia" w:ascii="宋体" w:hAnsi="宋体" w:cs="宋体"/>
          <w:sz w:val="24"/>
        </w:rPr>
      </w:pPr>
      <w:r>
        <w:rPr>
          <w:rFonts w:hint="eastAsia" w:ascii="宋体" w:hAnsi="宋体" w:cs="宋体"/>
          <w:sz w:val="24"/>
          <w:lang w:bidi="ar"/>
        </w:rPr>
        <w:t xml:space="preserve">陪同人员（签字）：                 身份证号：                                                         </w:t>
      </w:r>
    </w:p>
    <w:p w14:paraId="480BF2FA">
      <w:pPr>
        <w:ind w:firstLine="480" w:firstLineChars="200"/>
        <w:rPr>
          <w:rFonts w:hint="eastAsia" w:ascii="宋体" w:hAnsi="宋体" w:cs="宋体"/>
          <w:sz w:val="24"/>
        </w:rPr>
      </w:pPr>
      <w:r>
        <w:rPr>
          <w:rFonts w:hint="eastAsia" w:ascii="宋体" w:hAnsi="宋体" w:cs="宋体"/>
          <w:sz w:val="24"/>
          <w:lang w:bidi="ar"/>
        </w:rPr>
        <w:t xml:space="preserve">              </w:t>
      </w:r>
    </w:p>
    <w:p w14:paraId="3F863734">
      <w:pPr>
        <w:ind w:firstLine="480" w:firstLineChars="200"/>
        <w:rPr>
          <w:rFonts w:hint="eastAsia" w:ascii="宋体" w:hAnsi="宋体" w:cs="宋体"/>
          <w:sz w:val="24"/>
        </w:rPr>
      </w:pPr>
      <w:r>
        <w:rPr>
          <w:rFonts w:hint="eastAsia" w:ascii="宋体" w:hAnsi="宋体" w:cs="宋体"/>
          <w:sz w:val="24"/>
          <w:lang w:bidi="ar"/>
        </w:rPr>
        <w:t>子女家属（签字）：                 身份证号：</w:t>
      </w:r>
    </w:p>
    <w:p w14:paraId="25E72B00">
      <w:pPr>
        <w:ind w:firstLine="5760" w:firstLineChars="2400"/>
        <w:rPr>
          <w:rFonts w:hint="eastAsia" w:ascii="宋体" w:hAnsi="宋体" w:cs="宋体"/>
          <w:sz w:val="24"/>
        </w:rPr>
      </w:pPr>
      <w:r>
        <w:rPr>
          <w:rFonts w:hint="eastAsia" w:ascii="宋体" w:hAnsi="宋体" w:cs="宋体"/>
          <w:sz w:val="24"/>
          <w:u w:val="single"/>
          <w:lang w:bidi="ar"/>
        </w:rPr>
        <w:t xml:space="preserve">         </w:t>
      </w:r>
      <w:r>
        <w:rPr>
          <w:rFonts w:hint="eastAsia" w:ascii="宋体" w:hAnsi="宋体" w:cs="宋体"/>
          <w:sz w:val="24"/>
          <w:lang w:bidi="ar"/>
        </w:rPr>
        <w:t>年</w:t>
      </w:r>
      <w:r>
        <w:rPr>
          <w:rFonts w:hint="eastAsia" w:ascii="宋体" w:hAnsi="宋体" w:cs="宋体"/>
          <w:sz w:val="24"/>
          <w:u w:val="single"/>
          <w:lang w:bidi="ar"/>
        </w:rPr>
        <w:t xml:space="preserve">     </w:t>
      </w:r>
      <w:r>
        <w:rPr>
          <w:rFonts w:hint="eastAsia" w:ascii="宋体" w:hAnsi="宋体" w:cs="宋体"/>
          <w:sz w:val="24"/>
          <w:lang w:bidi="ar"/>
        </w:rPr>
        <w:t>月</w:t>
      </w:r>
      <w:r>
        <w:rPr>
          <w:rFonts w:hint="eastAsia" w:ascii="宋体" w:hAnsi="宋体" w:cs="宋体"/>
          <w:sz w:val="24"/>
          <w:u w:val="single"/>
          <w:lang w:bidi="ar"/>
        </w:rPr>
        <w:t xml:space="preserve">     </w:t>
      </w:r>
      <w:r>
        <w:rPr>
          <w:rFonts w:hint="eastAsia" w:ascii="宋体" w:hAnsi="宋体" w:cs="宋体"/>
          <w:sz w:val="24"/>
          <w:lang w:bidi="ar"/>
        </w:rPr>
        <w:t>日</w:t>
      </w:r>
    </w:p>
    <w:p w14:paraId="285DDE0B">
      <w:pPr>
        <w:rPr>
          <w:b/>
        </w:rPr>
      </w:pPr>
      <w:r>
        <w:rPr>
          <w:rFonts w:hint="eastAsia" w:cs="宋体"/>
          <w:b/>
          <w:lang w:bidi="ar"/>
        </w:rPr>
        <w:t>提示：</w:t>
      </w:r>
    </w:p>
    <w:p w14:paraId="164E0A73">
      <w:pPr>
        <w:rPr>
          <w:rFonts w:hint="eastAsia" w:ascii="宋体" w:hAnsi="宋体" w:cs="宋体"/>
          <w:b/>
          <w:szCs w:val="21"/>
        </w:rPr>
      </w:pPr>
      <w:r>
        <w:rPr>
          <w:b/>
          <w:lang w:bidi="ar"/>
        </w:rPr>
        <w:t>1</w:t>
      </w:r>
      <w:r>
        <w:rPr>
          <w:rFonts w:hint="eastAsia" w:cs="宋体"/>
          <w:b/>
          <w:lang w:bidi="ar"/>
        </w:rPr>
        <w:t>、</w:t>
      </w:r>
      <w:r>
        <w:rPr>
          <w:rFonts w:hint="eastAsia" w:ascii="宋体" w:hAnsi="宋体" w:cs="宋体"/>
          <w:b/>
          <w:szCs w:val="21"/>
          <w:lang w:bidi="ar"/>
        </w:rPr>
        <w:t>70周岁以上（含70周岁）老年人，建议不能单独参团旅游，原则上需要有60周岁以下（不含60周岁）成年人陪同才能参团旅游。</w:t>
      </w:r>
    </w:p>
    <w:p w14:paraId="3983FEE5">
      <w:pPr>
        <w:rPr>
          <w:rFonts w:hint="eastAsia"/>
        </w:rPr>
      </w:pPr>
      <w:r>
        <w:rPr>
          <w:b/>
          <w:lang w:bidi="ar"/>
        </w:rPr>
        <w:t>2</w:t>
      </w:r>
      <w:r>
        <w:rPr>
          <w:rFonts w:hint="eastAsia" w:cs="宋体"/>
          <w:b/>
          <w:lang w:bidi="ar"/>
        </w:rPr>
        <w:t>、</w:t>
      </w:r>
      <w:r>
        <w:rPr>
          <w:rFonts w:hint="eastAsia" w:ascii="宋体" w:hAnsi="宋体" w:cs="宋体"/>
          <w:b/>
          <w:szCs w:val="21"/>
          <w:lang w:bidi="ar"/>
        </w:rPr>
        <w:t>70周岁以上（含70周岁）老年人参团旅游的，应当提供本次出游前一年内的医院体检报告。</w:t>
      </w:r>
    </w:p>
    <w:sectPr>
      <w:headerReference r:id="rId3" w:type="default"/>
      <w:pgSz w:w="11906" w:h="16838"/>
      <w:pgMar w:top="2137" w:right="720" w:bottom="1117"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17ED02C-0556-4C90-BD8A-0B65E457330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embedRegular r:id="rId2" w:fontKey="{1B537246-EF25-48C6-9BB4-91E2CD455700}"/>
  </w:font>
  <w:font w:name="华文琥珀">
    <w:altName w:val="华文琥珀"/>
    <w:panose1 w:val="02010800040101010101"/>
    <w:charset w:val="86"/>
    <w:family w:val="auto"/>
    <w:pitch w:val="default"/>
    <w:sig w:usb0="00000001" w:usb1="080F0000" w:usb2="00000000" w:usb3="00000000" w:csb0="00040000" w:csb1="00000000"/>
    <w:embedRegular r:id="rId3" w:fontKey="{5AC7047D-FD71-43FA-A80F-1C9F7651F371}"/>
  </w:font>
  <w:font w:name="微软雅黑 Bold">
    <w:altName w:val="微软雅黑 Bold"/>
    <w:panose1 w:val="00000000000000000000"/>
    <w:charset w:val="00"/>
    <w:family w:val="auto"/>
    <w:pitch w:val="default"/>
    <w:sig w:usb0="00000000" w:usb1="00000000" w:usb2="00000000" w:usb3="00000000" w:csb0="00040001" w:csb1="00000000"/>
    <w:embedRegular r:id="rId4" w:fontKey="{9BAB9D2D-EF36-4A9A-8622-22B22322D16B}"/>
  </w:font>
  <w:font w:name="新宋体">
    <w:panose1 w:val="02010609030101010101"/>
    <w:charset w:val="86"/>
    <w:family w:val="modern"/>
    <w:pitch w:val="default"/>
    <w:sig w:usb0="00000003" w:usb1="288F0000" w:usb2="00000006" w:usb3="00000000" w:csb0="00040001" w:csb1="00000000"/>
    <w:embedRegular r:id="rId5" w:fontKey="{A038ACE2-F284-4A66-95D8-17BF89229CFB}"/>
  </w:font>
  <w:font w:name="楷体">
    <w:panose1 w:val="02010609060101010101"/>
    <w:charset w:val="86"/>
    <w:family w:val="modern"/>
    <w:pitch w:val="default"/>
    <w:sig w:usb0="800002BF" w:usb1="38CF7CFA" w:usb2="00000016" w:usb3="00000000" w:csb0="00040001" w:csb1="00000000"/>
    <w:embedRegular r:id="rId6" w:fontKey="{A86E7AB0-8E2F-4480-BC18-1E059419F6F6}"/>
  </w:font>
  <w:font w:name="WPSEMBED1">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42C3C">
    <w:pPr>
      <w:pStyle w:val="9"/>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-478790</wp:posOffset>
          </wp:positionH>
          <wp:positionV relativeFrom="paragraph">
            <wp:posOffset>-571500</wp:posOffset>
          </wp:positionV>
          <wp:extent cx="7643495" cy="10704830"/>
          <wp:effectExtent l="0" t="0" r="14605" b="1270"/>
          <wp:wrapNone/>
          <wp:docPr id="4" name="图片 8" descr="湖南内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湖南内页"/>
                  <pic:cNvPicPr>
                    <a:picLocks noChangeAspect="1"/>
                  </pic:cNvPicPr>
                </pic:nvPicPr>
                <pic:blipFill>
                  <a:blip r:embed="rId1"/>
                  <a:stretch>
                    <a:fillRect/>
                  </a:stretch>
                </pic:blipFill>
                <pic:spPr>
                  <a:xfrm>
                    <a:off x="0" y="0"/>
                    <a:ext cx="7643495" cy="1070483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BF88D7"/>
    <w:multiLevelType w:val="singleLevel"/>
    <w:tmpl w:val="33BF88D7"/>
    <w:lvl w:ilvl="0" w:tentative="0">
      <w:start w:val="1"/>
      <w:numFmt w:val="chineseCounting"/>
      <w:suff w:val="nothing"/>
      <w:lvlText w:val="%1、"/>
      <w:lvlJc w:val="left"/>
      <w:rPr>
        <w:rFonts w:hint="eastAsia"/>
      </w:rPr>
    </w:lvl>
  </w:abstractNum>
  <w:abstractNum w:abstractNumId="1">
    <w:nsid w:val="57453FB9"/>
    <w:multiLevelType w:val="multilevel"/>
    <w:tmpl w:val="57453FB9"/>
    <w:lvl w:ilvl="0" w:tentative="0">
      <w:start w:val="1"/>
      <w:numFmt w:val="decimal"/>
      <w:suff w:val="nothing"/>
      <w:lvlText w:val="%1、"/>
      <w:lvlJc w:val="left"/>
      <w:pPr>
        <w:tabs>
          <w:tab w:val="left" w:pos="0"/>
        </w:tabs>
        <w:ind w:left="0" w:firstLine="0"/>
      </w:pPr>
      <w:rPr>
        <w:rFonts w:hint="default" w:ascii="Times New Roman" w:hAnsi="Times New Roman" w:cs="Times New Roman"/>
        <w:b/>
        <w:bC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5DE74209"/>
    <w:multiLevelType w:val="multilevel"/>
    <w:tmpl w:val="5DE74209"/>
    <w:lvl w:ilvl="0" w:tentative="0">
      <w:start w:val="2"/>
      <w:numFmt w:val="decimal"/>
      <w:suff w:val="nothing"/>
      <w:lvlText w:val="%1、"/>
      <w:lvlJc w:val="left"/>
      <w:pPr>
        <w:ind w:left="0" w:firstLine="0"/>
      </w:pPr>
      <w:rPr>
        <w:rFonts w:hint="default" w:ascii="Times New Roman" w:hAnsi="Times New Roman" w:cs="Times New Roman"/>
        <w:sz w:val="20"/>
        <w:szCs w:val="2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 w:numId="3">
    <w:abstractNumId w:val="2"/>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0MWQyNDk1MjExNzBmN2UyYmNhYThkNmNiYzI5YWUifQ=="/>
    <w:docVar w:name="KSO_WPS_MARK_KEY" w:val="a03ea72d-750f-44b2-934c-7443e7a51177"/>
  </w:docVars>
  <w:rsids>
    <w:rsidRoot w:val="005B64D7"/>
    <w:rsid w:val="000328F1"/>
    <w:rsid w:val="00042F17"/>
    <w:rsid w:val="00052558"/>
    <w:rsid w:val="000D6689"/>
    <w:rsid w:val="00155351"/>
    <w:rsid w:val="00180D75"/>
    <w:rsid w:val="001A0789"/>
    <w:rsid w:val="001D06DF"/>
    <w:rsid w:val="001D5C72"/>
    <w:rsid w:val="001F0D80"/>
    <w:rsid w:val="001F248E"/>
    <w:rsid w:val="00244602"/>
    <w:rsid w:val="002B3403"/>
    <w:rsid w:val="002B351C"/>
    <w:rsid w:val="00390A78"/>
    <w:rsid w:val="003A2CF4"/>
    <w:rsid w:val="003A4EB4"/>
    <w:rsid w:val="003D1BFA"/>
    <w:rsid w:val="00481E29"/>
    <w:rsid w:val="004B5EBE"/>
    <w:rsid w:val="00522726"/>
    <w:rsid w:val="00526723"/>
    <w:rsid w:val="00555895"/>
    <w:rsid w:val="005A3FBC"/>
    <w:rsid w:val="005B490C"/>
    <w:rsid w:val="005B64D7"/>
    <w:rsid w:val="00681DBB"/>
    <w:rsid w:val="00693F26"/>
    <w:rsid w:val="006C66D6"/>
    <w:rsid w:val="006D22E2"/>
    <w:rsid w:val="0072405F"/>
    <w:rsid w:val="0074275B"/>
    <w:rsid w:val="00755C63"/>
    <w:rsid w:val="0077424F"/>
    <w:rsid w:val="007B009C"/>
    <w:rsid w:val="007D2368"/>
    <w:rsid w:val="0080212B"/>
    <w:rsid w:val="008323C1"/>
    <w:rsid w:val="00A16DFC"/>
    <w:rsid w:val="00A364B9"/>
    <w:rsid w:val="00A84ACF"/>
    <w:rsid w:val="00AB03DB"/>
    <w:rsid w:val="00AB4DE9"/>
    <w:rsid w:val="00AE4E5E"/>
    <w:rsid w:val="00B52690"/>
    <w:rsid w:val="00B7268E"/>
    <w:rsid w:val="00BE778C"/>
    <w:rsid w:val="00C738D1"/>
    <w:rsid w:val="00D10AFF"/>
    <w:rsid w:val="00D418EF"/>
    <w:rsid w:val="00E769CD"/>
    <w:rsid w:val="00E864B4"/>
    <w:rsid w:val="00E91D83"/>
    <w:rsid w:val="00EF6209"/>
    <w:rsid w:val="00F921AC"/>
    <w:rsid w:val="010F1DA1"/>
    <w:rsid w:val="011B2376"/>
    <w:rsid w:val="012200E6"/>
    <w:rsid w:val="014632E9"/>
    <w:rsid w:val="014A2CD2"/>
    <w:rsid w:val="014D4F5A"/>
    <w:rsid w:val="01565C22"/>
    <w:rsid w:val="01676420"/>
    <w:rsid w:val="018233FE"/>
    <w:rsid w:val="01E128EA"/>
    <w:rsid w:val="021533E7"/>
    <w:rsid w:val="0224187C"/>
    <w:rsid w:val="02381E39"/>
    <w:rsid w:val="0264502E"/>
    <w:rsid w:val="02AA5A21"/>
    <w:rsid w:val="02D12CFC"/>
    <w:rsid w:val="03192D93"/>
    <w:rsid w:val="03353615"/>
    <w:rsid w:val="035E5034"/>
    <w:rsid w:val="035E767C"/>
    <w:rsid w:val="036C34DA"/>
    <w:rsid w:val="037A3DF0"/>
    <w:rsid w:val="03A9642F"/>
    <w:rsid w:val="03B66504"/>
    <w:rsid w:val="03C24D40"/>
    <w:rsid w:val="03C961F1"/>
    <w:rsid w:val="042711AF"/>
    <w:rsid w:val="04510922"/>
    <w:rsid w:val="045301F6"/>
    <w:rsid w:val="045B6383"/>
    <w:rsid w:val="04614D66"/>
    <w:rsid w:val="046B19E4"/>
    <w:rsid w:val="0471044C"/>
    <w:rsid w:val="047F71D1"/>
    <w:rsid w:val="04826D41"/>
    <w:rsid w:val="049251C3"/>
    <w:rsid w:val="04B54A0D"/>
    <w:rsid w:val="04E36052"/>
    <w:rsid w:val="04F15AD1"/>
    <w:rsid w:val="05466333"/>
    <w:rsid w:val="059B22A7"/>
    <w:rsid w:val="05AC22B4"/>
    <w:rsid w:val="05B86A30"/>
    <w:rsid w:val="05CA098C"/>
    <w:rsid w:val="05D55451"/>
    <w:rsid w:val="05D67331"/>
    <w:rsid w:val="05E3656D"/>
    <w:rsid w:val="05EF21F2"/>
    <w:rsid w:val="06092B51"/>
    <w:rsid w:val="063266BB"/>
    <w:rsid w:val="064C13E1"/>
    <w:rsid w:val="067F1414"/>
    <w:rsid w:val="067F4629"/>
    <w:rsid w:val="06B31277"/>
    <w:rsid w:val="06CA5920"/>
    <w:rsid w:val="06CB49BC"/>
    <w:rsid w:val="06CF7B3E"/>
    <w:rsid w:val="06E15F8D"/>
    <w:rsid w:val="06E45A7E"/>
    <w:rsid w:val="06E710CA"/>
    <w:rsid w:val="071E5E48"/>
    <w:rsid w:val="07281BCC"/>
    <w:rsid w:val="07510C64"/>
    <w:rsid w:val="07550186"/>
    <w:rsid w:val="07554285"/>
    <w:rsid w:val="075A46C5"/>
    <w:rsid w:val="076550F2"/>
    <w:rsid w:val="07683013"/>
    <w:rsid w:val="076C043D"/>
    <w:rsid w:val="077A3CEC"/>
    <w:rsid w:val="07A87186"/>
    <w:rsid w:val="07A87F69"/>
    <w:rsid w:val="07E05ABC"/>
    <w:rsid w:val="07E9794D"/>
    <w:rsid w:val="07EA4F03"/>
    <w:rsid w:val="07F20471"/>
    <w:rsid w:val="07FA1723"/>
    <w:rsid w:val="08074BF6"/>
    <w:rsid w:val="08251EAA"/>
    <w:rsid w:val="088401F2"/>
    <w:rsid w:val="08C9245E"/>
    <w:rsid w:val="09030ECC"/>
    <w:rsid w:val="09033C29"/>
    <w:rsid w:val="09110F69"/>
    <w:rsid w:val="095362CF"/>
    <w:rsid w:val="095C5D9F"/>
    <w:rsid w:val="09756E61"/>
    <w:rsid w:val="098A46BA"/>
    <w:rsid w:val="0993046C"/>
    <w:rsid w:val="09BF1E8A"/>
    <w:rsid w:val="0A113C13"/>
    <w:rsid w:val="0A1F0108"/>
    <w:rsid w:val="0A434869"/>
    <w:rsid w:val="0A60541B"/>
    <w:rsid w:val="0A7E3AF3"/>
    <w:rsid w:val="0ABB4D47"/>
    <w:rsid w:val="0AFF24BE"/>
    <w:rsid w:val="0B05564C"/>
    <w:rsid w:val="0B7C2EF2"/>
    <w:rsid w:val="0BBA7498"/>
    <w:rsid w:val="0BCC5C52"/>
    <w:rsid w:val="0BD530EB"/>
    <w:rsid w:val="0BDE0CED"/>
    <w:rsid w:val="0BF24799"/>
    <w:rsid w:val="0C0418A5"/>
    <w:rsid w:val="0C0E759A"/>
    <w:rsid w:val="0C122745"/>
    <w:rsid w:val="0C1B7EBE"/>
    <w:rsid w:val="0C234952"/>
    <w:rsid w:val="0C5E3BDC"/>
    <w:rsid w:val="0C6531BD"/>
    <w:rsid w:val="0C8963E1"/>
    <w:rsid w:val="0C8A4890"/>
    <w:rsid w:val="0C9E333F"/>
    <w:rsid w:val="0D0008B1"/>
    <w:rsid w:val="0D553231"/>
    <w:rsid w:val="0D6B0232"/>
    <w:rsid w:val="0D847DB8"/>
    <w:rsid w:val="0DD56120"/>
    <w:rsid w:val="0E060087"/>
    <w:rsid w:val="0E1A0520"/>
    <w:rsid w:val="0E2E40B0"/>
    <w:rsid w:val="0E583092"/>
    <w:rsid w:val="0E633107"/>
    <w:rsid w:val="0E715E49"/>
    <w:rsid w:val="0E7B6C9C"/>
    <w:rsid w:val="0F0E18EA"/>
    <w:rsid w:val="0F1A64E0"/>
    <w:rsid w:val="0F334EAC"/>
    <w:rsid w:val="0F407E8F"/>
    <w:rsid w:val="0F670E7E"/>
    <w:rsid w:val="0F67724C"/>
    <w:rsid w:val="0F8E6330"/>
    <w:rsid w:val="0FA97864"/>
    <w:rsid w:val="0FDA0685"/>
    <w:rsid w:val="0FE64614"/>
    <w:rsid w:val="10066A65"/>
    <w:rsid w:val="102A5196"/>
    <w:rsid w:val="102F2AC2"/>
    <w:rsid w:val="105B0B5E"/>
    <w:rsid w:val="107B4D5D"/>
    <w:rsid w:val="10DE4BC4"/>
    <w:rsid w:val="10E13C2D"/>
    <w:rsid w:val="110C7AED"/>
    <w:rsid w:val="113D2012"/>
    <w:rsid w:val="11472E91"/>
    <w:rsid w:val="117A6317"/>
    <w:rsid w:val="117D1C5A"/>
    <w:rsid w:val="11800151"/>
    <w:rsid w:val="118916FB"/>
    <w:rsid w:val="11A55E09"/>
    <w:rsid w:val="11C73FD2"/>
    <w:rsid w:val="11FA1D08"/>
    <w:rsid w:val="120A3AF5"/>
    <w:rsid w:val="124D44D7"/>
    <w:rsid w:val="128123D2"/>
    <w:rsid w:val="12B41C7B"/>
    <w:rsid w:val="12D22C2E"/>
    <w:rsid w:val="12E017EF"/>
    <w:rsid w:val="12FE40EB"/>
    <w:rsid w:val="13645F7C"/>
    <w:rsid w:val="13A10F7E"/>
    <w:rsid w:val="1410303C"/>
    <w:rsid w:val="142C293E"/>
    <w:rsid w:val="144271AC"/>
    <w:rsid w:val="144F679D"/>
    <w:rsid w:val="145D3E85"/>
    <w:rsid w:val="149259E1"/>
    <w:rsid w:val="14B051F1"/>
    <w:rsid w:val="14CF1B1B"/>
    <w:rsid w:val="14F90946"/>
    <w:rsid w:val="15451696"/>
    <w:rsid w:val="15611E15"/>
    <w:rsid w:val="159B361E"/>
    <w:rsid w:val="15A03769"/>
    <w:rsid w:val="15D62B5B"/>
    <w:rsid w:val="15DB629E"/>
    <w:rsid w:val="16005D04"/>
    <w:rsid w:val="161160B7"/>
    <w:rsid w:val="16144DB1"/>
    <w:rsid w:val="161D4E7B"/>
    <w:rsid w:val="163A2FC4"/>
    <w:rsid w:val="16462D6B"/>
    <w:rsid w:val="16534DCB"/>
    <w:rsid w:val="16590A1C"/>
    <w:rsid w:val="165E6077"/>
    <w:rsid w:val="16797830"/>
    <w:rsid w:val="167F4D0F"/>
    <w:rsid w:val="168B3B70"/>
    <w:rsid w:val="169D5DC8"/>
    <w:rsid w:val="16B22071"/>
    <w:rsid w:val="16E86EC4"/>
    <w:rsid w:val="174A5C59"/>
    <w:rsid w:val="177811B9"/>
    <w:rsid w:val="179F0A58"/>
    <w:rsid w:val="17BB1DAE"/>
    <w:rsid w:val="17BD422E"/>
    <w:rsid w:val="17D553C3"/>
    <w:rsid w:val="17FB2C27"/>
    <w:rsid w:val="18147845"/>
    <w:rsid w:val="18445958"/>
    <w:rsid w:val="184D0F79"/>
    <w:rsid w:val="18506ACF"/>
    <w:rsid w:val="18857D0F"/>
    <w:rsid w:val="18A84B5D"/>
    <w:rsid w:val="18A95AC6"/>
    <w:rsid w:val="18CB084B"/>
    <w:rsid w:val="18CD45C3"/>
    <w:rsid w:val="18F97167"/>
    <w:rsid w:val="19073D0B"/>
    <w:rsid w:val="19282ED9"/>
    <w:rsid w:val="192E299C"/>
    <w:rsid w:val="194A5C14"/>
    <w:rsid w:val="19540841"/>
    <w:rsid w:val="19665455"/>
    <w:rsid w:val="197B5E36"/>
    <w:rsid w:val="199C7AF2"/>
    <w:rsid w:val="19D91B1A"/>
    <w:rsid w:val="19DB2D10"/>
    <w:rsid w:val="19ED0C23"/>
    <w:rsid w:val="1A2E31C4"/>
    <w:rsid w:val="1A653D00"/>
    <w:rsid w:val="1AF72AC3"/>
    <w:rsid w:val="1B0A2335"/>
    <w:rsid w:val="1B617245"/>
    <w:rsid w:val="1B75684C"/>
    <w:rsid w:val="1B79633D"/>
    <w:rsid w:val="1B830F69"/>
    <w:rsid w:val="1B852F33"/>
    <w:rsid w:val="1B8F790E"/>
    <w:rsid w:val="1B903686"/>
    <w:rsid w:val="1B9C027D"/>
    <w:rsid w:val="1B9E3FF5"/>
    <w:rsid w:val="1BAC167D"/>
    <w:rsid w:val="1BAE3795"/>
    <w:rsid w:val="1BB03094"/>
    <w:rsid w:val="1BDB23FF"/>
    <w:rsid w:val="1BF0781C"/>
    <w:rsid w:val="1C171C7E"/>
    <w:rsid w:val="1C297CEA"/>
    <w:rsid w:val="1C3C6670"/>
    <w:rsid w:val="1C5D1A10"/>
    <w:rsid w:val="1C7E39FE"/>
    <w:rsid w:val="1C8F6C58"/>
    <w:rsid w:val="1CB31891"/>
    <w:rsid w:val="1CCC06EE"/>
    <w:rsid w:val="1CD770D2"/>
    <w:rsid w:val="1D1408D0"/>
    <w:rsid w:val="1D26096A"/>
    <w:rsid w:val="1D2F29B3"/>
    <w:rsid w:val="1D3A55C2"/>
    <w:rsid w:val="1D3F0BF3"/>
    <w:rsid w:val="1D665CD8"/>
    <w:rsid w:val="1DAF24EA"/>
    <w:rsid w:val="1DD67A76"/>
    <w:rsid w:val="1DDE0289"/>
    <w:rsid w:val="1DEF5476"/>
    <w:rsid w:val="1E0D6ED7"/>
    <w:rsid w:val="1E0F049D"/>
    <w:rsid w:val="1E22252A"/>
    <w:rsid w:val="1E3F7B54"/>
    <w:rsid w:val="1EFC11E9"/>
    <w:rsid w:val="1F122D30"/>
    <w:rsid w:val="1F337F9B"/>
    <w:rsid w:val="1F450242"/>
    <w:rsid w:val="1F4E641A"/>
    <w:rsid w:val="1F66307C"/>
    <w:rsid w:val="1F703EFB"/>
    <w:rsid w:val="1FB042F7"/>
    <w:rsid w:val="1FB5190D"/>
    <w:rsid w:val="1FC85AE5"/>
    <w:rsid w:val="1FE14F47"/>
    <w:rsid w:val="1FEC35BA"/>
    <w:rsid w:val="202C028A"/>
    <w:rsid w:val="20670E5A"/>
    <w:rsid w:val="206A6B9C"/>
    <w:rsid w:val="20C462AC"/>
    <w:rsid w:val="20CB6718"/>
    <w:rsid w:val="20D26B35"/>
    <w:rsid w:val="20ED66BA"/>
    <w:rsid w:val="210E2F98"/>
    <w:rsid w:val="21117017"/>
    <w:rsid w:val="211C60E8"/>
    <w:rsid w:val="21257F59"/>
    <w:rsid w:val="21374CD0"/>
    <w:rsid w:val="214B23B5"/>
    <w:rsid w:val="21530B68"/>
    <w:rsid w:val="215E4F0F"/>
    <w:rsid w:val="215F64D6"/>
    <w:rsid w:val="218B6DCA"/>
    <w:rsid w:val="21A67760"/>
    <w:rsid w:val="21CF789E"/>
    <w:rsid w:val="21D939F6"/>
    <w:rsid w:val="21F03955"/>
    <w:rsid w:val="21F7620D"/>
    <w:rsid w:val="22407BB4"/>
    <w:rsid w:val="2244179B"/>
    <w:rsid w:val="22711995"/>
    <w:rsid w:val="227E3CC8"/>
    <w:rsid w:val="229E0D7F"/>
    <w:rsid w:val="22E240CD"/>
    <w:rsid w:val="22EC3037"/>
    <w:rsid w:val="23373352"/>
    <w:rsid w:val="23611321"/>
    <w:rsid w:val="23675615"/>
    <w:rsid w:val="238166D6"/>
    <w:rsid w:val="238B1303"/>
    <w:rsid w:val="23A423C5"/>
    <w:rsid w:val="23B95D65"/>
    <w:rsid w:val="23BF71FF"/>
    <w:rsid w:val="23F2117D"/>
    <w:rsid w:val="23F21382"/>
    <w:rsid w:val="241E5CD3"/>
    <w:rsid w:val="24445043"/>
    <w:rsid w:val="247104F9"/>
    <w:rsid w:val="24884F52"/>
    <w:rsid w:val="24BF7E1F"/>
    <w:rsid w:val="25550EDB"/>
    <w:rsid w:val="25AE11E9"/>
    <w:rsid w:val="25D36F91"/>
    <w:rsid w:val="25DC7BF4"/>
    <w:rsid w:val="25EB0FC4"/>
    <w:rsid w:val="260D5FFF"/>
    <w:rsid w:val="263A0DBE"/>
    <w:rsid w:val="26594A5E"/>
    <w:rsid w:val="266B71CA"/>
    <w:rsid w:val="268C786C"/>
    <w:rsid w:val="26E35266"/>
    <w:rsid w:val="26EA788C"/>
    <w:rsid w:val="271F5AAA"/>
    <w:rsid w:val="27231852"/>
    <w:rsid w:val="273B1BC6"/>
    <w:rsid w:val="274C6ADC"/>
    <w:rsid w:val="274E68CF"/>
    <w:rsid w:val="275B38C7"/>
    <w:rsid w:val="2762237B"/>
    <w:rsid w:val="278542BB"/>
    <w:rsid w:val="27B02E83"/>
    <w:rsid w:val="27F82CDF"/>
    <w:rsid w:val="280136CB"/>
    <w:rsid w:val="2835183D"/>
    <w:rsid w:val="287A123F"/>
    <w:rsid w:val="288325A9"/>
    <w:rsid w:val="288E0F4E"/>
    <w:rsid w:val="28C01A4F"/>
    <w:rsid w:val="28C1610D"/>
    <w:rsid w:val="28C4262F"/>
    <w:rsid w:val="28CB3F50"/>
    <w:rsid w:val="28EB0A20"/>
    <w:rsid w:val="290A2CCA"/>
    <w:rsid w:val="290C60D2"/>
    <w:rsid w:val="291E6775"/>
    <w:rsid w:val="2964687E"/>
    <w:rsid w:val="2971591E"/>
    <w:rsid w:val="298C7B83"/>
    <w:rsid w:val="29D67050"/>
    <w:rsid w:val="29E11C7D"/>
    <w:rsid w:val="29EB48A9"/>
    <w:rsid w:val="29F53C56"/>
    <w:rsid w:val="2A047719"/>
    <w:rsid w:val="2A162BCA"/>
    <w:rsid w:val="2A1D4C7F"/>
    <w:rsid w:val="2A22120A"/>
    <w:rsid w:val="2A4A74B2"/>
    <w:rsid w:val="2A4D2A1B"/>
    <w:rsid w:val="2A515A8A"/>
    <w:rsid w:val="2A7D74CC"/>
    <w:rsid w:val="2AB12B51"/>
    <w:rsid w:val="2AC944BF"/>
    <w:rsid w:val="2AF459E0"/>
    <w:rsid w:val="2B166C16"/>
    <w:rsid w:val="2B195446"/>
    <w:rsid w:val="2B1F5069"/>
    <w:rsid w:val="2BAF3973"/>
    <w:rsid w:val="2C291A66"/>
    <w:rsid w:val="2C3758DA"/>
    <w:rsid w:val="2C5F31FE"/>
    <w:rsid w:val="2C855C0D"/>
    <w:rsid w:val="2CA70830"/>
    <w:rsid w:val="2CB42571"/>
    <w:rsid w:val="2CBC077F"/>
    <w:rsid w:val="2CBC5FD9"/>
    <w:rsid w:val="2CC80ED2"/>
    <w:rsid w:val="2CDA7CD9"/>
    <w:rsid w:val="2CE9673E"/>
    <w:rsid w:val="2CEC2AE6"/>
    <w:rsid w:val="2D7352E2"/>
    <w:rsid w:val="2DB41456"/>
    <w:rsid w:val="2DCD15C6"/>
    <w:rsid w:val="2DDB4C35"/>
    <w:rsid w:val="2DE53D06"/>
    <w:rsid w:val="2E112327"/>
    <w:rsid w:val="2E375631"/>
    <w:rsid w:val="2E536EC1"/>
    <w:rsid w:val="2E582069"/>
    <w:rsid w:val="2E603EA2"/>
    <w:rsid w:val="2E6609A2"/>
    <w:rsid w:val="2E701821"/>
    <w:rsid w:val="2E780119"/>
    <w:rsid w:val="2E953E04"/>
    <w:rsid w:val="2EAF43EB"/>
    <w:rsid w:val="2EB53781"/>
    <w:rsid w:val="2ED6056E"/>
    <w:rsid w:val="2EF033FB"/>
    <w:rsid w:val="2F644435"/>
    <w:rsid w:val="2F7C5FA4"/>
    <w:rsid w:val="2FBE65BC"/>
    <w:rsid w:val="2FF4221E"/>
    <w:rsid w:val="304B0ED0"/>
    <w:rsid w:val="304C0078"/>
    <w:rsid w:val="307F1681"/>
    <w:rsid w:val="308E5290"/>
    <w:rsid w:val="30AA60C9"/>
    <w:rsid w:val="30E1068F"/>
    <w:rsid w:val="31196D7C"/>
    <w:rsid w:val="31351DD7"/>
    <w:rsid w:val="313F54DB"/>
    <w:rsid w:val="315076E8"/>
    <w:rsid w:val="317B3D70"/>
    <w:rsid w:val="319B4AF5"/>
    <w:rsid w:val="31AC6843"/>
    <w:rsid w:val="31B074CB"/>
    <w:rsid w:val="31B90668"/>
    <w:rsid w:val="31E247E4"/>
    <w:rsid w:val="32003659"/>
    <w:rsid w:val="324C0F18"/>
    <w:rsid w:val="32626AE0"/>
    <w:rsid w:val="32696CB3"/>
    <w:rsid w:val="326F6D08"/>
    <w:rsid w:val="32702CAA"/>
    <w:rsid w:val="327B2543"/>
    <w:rsid w:val="329D070B"/>
    <w:rsid w:val="329F4B49"/>
    <w:rsid w:val="32C745E2"/>
    <w:rsid w:val="32E22D09"/>
    <w:rsid w:val="3310712F"/>
    <w:rsid w:val="3323795A"/>
    <w:rsid w:val="334E5EA9"/>
    <w:rsid w:val="33501C21"/>
    <w:rsid w:val="33525999"/>
    <w:rsid w:val="33802506"/>
    <w:rsid w:val="338849BB"/>
    <w:rsid w:val="33A1422B"/>
    <w:rsid w:val="33BA0E7D"/>
    <w:rsid w:val="3411315F"/>
    <w:rsid w:val="34462715"/>
    <w:rsid w:val="344F7751"/>
    <w:rsid w:val="34515C51"/>
    <w:rsid w:val="346C4676"/>
    <w:rsid w:val="346F60D7"/>
    <w:rsid w:val="34965C6B"/>
    <w:rsid w:val="34B040D0"/>
    <w:rsid w:val="34EE16F2"/>
    <w:rsid w:val="3517619E"/>
    <w:rsid w:val="352C7178"/>
    <w:rsid w:val="35365552"/>
    <w:rsid w:val="35380199"/>
    <w:rsid w:val="3554417C"/>
    <w:rsid w:val="35561BBD"/>
    <w:rsid w:val="355C2AFF"/>
    <w:rsid w:val="356C665D"/>
    <w:rsid w:val="35A436B4"/>
    <w:rsid w:val="35C12C35"/>
    <w:rsid w:val="35C53765"/>
    <w:rsid w:val="35D036E9"/>
    <w:rsid w:val="35D27AA3"/>
    <w:rsid w:val="35EF5721"/>
    <w:rsid w:val="36435A6D"/>
    <w:rsid w:val="36653C36"/>
    <w:rsid w:val="368E62B8"/>
    <w:rsid w:val="36C46BAE"/>
    <w:rsid w:val="36E55F4C"/>
    <w:rsid w:val="37033677"/>
    <w:rsid w:val="370D79D7"/>
    <w:rsid w:val="37645B6D"/>
    <w:rsid w:val="37BC7885"/>
    <w:rsid w:val="38162BBE"/>
    <w:rsid w:val="38237904"/>
    <w:rsid w:val="38451629"/>
    <w:rsid w:val="389E62D5"/>
    <w:rsid w:val="39571732"/>
    <w:rsid w:val="39743B0B"/>
    <w:rsid w:val="399A59A4"/>
    <w:rsid w:val="39BC2320"/>
    <w:rsid w:val="39C52349"/>
    <w:rsid w:val="3A811F62"/>
    <w:rsid w:val="3A9248CD"/>
    <w:rsid w:val="3AA132FC"/>
    <w:rsid w:val="3AAF38F1"/>
    <w:rsid w:val="3ABE183B"/>
    <w:rsid w:val="3ACC6031"/>
    <w:rsid w:val="3ACD1347"/>
    <w:rsid w:val="3ADE3FB6"/>
    <w:rsid w:val="3AF96DDE"/>
    <w:rsid w:val="3B0752BB"/>
    <w:rsid w:val="3B427EED"/>
    <w:rsid w:val="3B5F6EA5"/>
    <w:rsid w:val="3B7F12F6"/>
    <w:rsid w:val="3BBA40DC"/>
    <w:rsid w:val="3BCF7A68"/>
    <w:rsid w:val="3C2D2B00"/>
    <w:rsid w:val="3C31301C"/>
    <w:rsid w:val="3C362DB8"/>
    <w:rsid w:val="3C37572C"/>
    <w:rsid w:val="3C4147FD"/>
    <w:rsid w:val="3C5B6F13"/>
    <w:rsid w:val="3C7C75B6"/>
    <w:rsid w:val="3C8A1D00"/>
    <w:rsid w:val="3CAA585A"/>
    <w:rsid w:val="3CB37786"/>
    <w:rsid w:val="3CC35212"/>
    <w:rsid w:val="3CD55D08"/>
    <w:rsid w:val="3CD94A35"/>
    <w:rsid w:val="3CDB255C"/>
    <w:rsid w:val="3CE95A83"/>
    <w:rsid w:val="3CF41710"/>
    <w:rsid w:val="3CFD51BE"/>
    <w:rsid w:val="3D3C7311"/>
    <w:rsid w:val="3D523315"/>
    <w:rsid w:val="3DE07208"/>
    <w:rsid w:val="3DF53AF1"/>
    <w:rsid w:val="3E300685"/>
    <w:rsid w:val="3E3F4D6C"/>
    <w:rsid w:val="3E491747"/>
    <w:rsid w:val="3EC55271"/>
    <w:rsid w:val="3ECA0847"/>
    <w:rsid w:val="3F2767CB"/>
    <w:rsid w:val="3F827606"/>
    <w:rsid w:val="3FAC6D19"/>
    <w:rsid w:val="4071305F"/>
    <w:rsid w:val="40C96840"/>
    <w:rsid w:val="40DC6ABB"/>
    <w:rsid w:val="416D5F9E"/>
    <w:rsid w:val="41882FBA"/>
    <w:rsid w:val="41BC5BE2"/>
    <w:rsid w:val="41C77552"/>
    <w:rsid w:val="41E71EAE"/>
    <w:rsid w:val="41E974C9"/>
    <w:rsid w:val="41F540C0"/>
    <w:rsid w:val="42042555"/>
    <w:rsid w:val="42297CCF"/>
    <w:rsid w:val="424010B3"/>
    <w:rsid w:val="42A6360C"/>
    <w:rsid w:val="42C53BEB"/>
    <w:rsid w:val="42C910A8"/>
    <w:rsid w:val="42CF2B62"/>
    <w:rsid w:val="430F2F5F"/>
    <w:rsid w:val="43150034"/>
    <w:rsid w:val="4320516C"/>
    <w:rsid w:val="433724B6"/>
    <w:rsid w:val="4340580E"/>
    <w:rsid w:val="43813731"/>
    <w:rsid w:val="43B92ECB"/>
    <w:rsid w:val="43D8374A"/>
    <w:rsid w:val="43F42155"/>
    <w:rsid w:val="44151209"/>
    <w:rsid w:val="44615A3C"/>
    <w:rsid w:val="4469508B"/>
    <w:rsid w:val="44785EBB"/>
    <w:rsid w:val="44A65B45"/>
    <w:rsid w:val="44DE52DF"/>
    <w:rsid w:val="44EB3558"/>
    <w:rsid w:val="44FE568F"/>
    <w:rsid w:val="450F3ADA"/>
    <w:rsid w:val="452A2FCC"/>
    <w:rsid w:val="454F4C01"/>
    <w:rsid w:val="45590FAA"/>
    <w:rsid w:val="457C1EE6"/>
    <w:rsid w:val="45835E86"/>
    <w:rsid w:val="4597723C"/>
    <w:rsid w:val="45A15AE1"/>
    <w:rsid w:val="45D1463A"/>
    <w:rsid w:val="460847B1"/>
    <w:rsid w:val="464C5555"/>
    <w:rsid w:val="46563E72"/>
    <w:rsid w:val="465A3949"/>
    <w:rsid w:val="46DC3AA0"/>
    <w:rsid w:val="47190850"/>
    <w:rsid w:val="47193F81"/>
    <w:rsid w:val="47281438"/>
    <w:rsid w:val="47592105"/>
    <w:rsid w:val="476E3FE3"/>
    <w:rsid w:val="47701C5F"/>
    <w:rsid w:val="477E4B57"/>
    <w:rsid w:val="47A91DF7"/>
    <w:rsid w:val="47BB36B5"/>
    <w:rsid w:val="47CA7D9C"/>
    <w:rsid w:val="47DB3D58"/>
    <w:rsid w:val="47E4411A"/>
    <w:rsid w:val="482C061A"/>
    <w:rsid w:val="48345216"/>
    <w:rsid w:val="48502A5C"/>
    <w:rsid w:val="488F069E"/>
    <w:rsid w:val="48AE3BA5"/>
    <w:rsid w:val="48B41298"/>
    <w:rsid w:val="48DD0449"/>
    <w:rsid w:val="48F01094"/>
    <w:rsid w:val="49174288"/>
    <w:rsid w:val="4929734E"/>
    <w:rsid w:val="49385C1F"/>
    <w:rsid w:val="49541391"/>
    <w:rsid w:val="4955790E"/>
    <w:rsid w:val="495E1DF2"/>
    <w:rsid w:val="49845D29"/>
    <w:rsid w:val="49A776CE"/>
    <w:rsid w:val="49B544AE"/>
    <w:rsid w:val="49E4194A"/>
    <w:rsid w:val="4A01110E"/>
    <w:rsid w:val="4ABE526B"/>
    <w:rsid w:val="4AE63AE3"/>
    <w:rsid w:val="4B1976A2"/>
    <w:rsid w:val="4B2477C4"/>
    <w:rsid w:val="4B2D6231"/>
    <w:rsid w:val="4B577B99"/>
    <w:rsid w:val="4B7C4192"/>
    <w:rsid w:val="4BB61B93"/>
    <w:rsid w:val="4BE6033E"/>
    <w:rsid w:val="4BED5E07"/>
    <w:rsid w:val="4BF93D86"/>
    <w:rsid w:val="4C0A0767"/>
    <w:rsid w:val="4C433C79"/>
    <w:rsid w:val="4C8254B4"/>
    <w:rsid w:val="4C83051A"/>
    <w:rsid w:val="4C8F67D9"/>
    <w:rsid w:val="4C9149E5"/>
    <w:rsid w:val="4CE23D45"/>
    <w:rsid w:val="4D027691"/>
    <w:rsid w:val="4D1453D3"/>
    <w:rsid w:val="4D491763"/>
    <w:rsid w:val="4D812CAB"/>
    <w:rsid w:val="4DD92FCA"/>
    <w:rsid w:val="4DEB45C9"/>
    <w:rsid w:val="4E6D76D3"/>
    <w:rsid w:val="4EAA4484"/>
    <w:rsid w:val="4EB175C0"/>
    <w:rsid w:val="4EB74698"/>
    <w:rsid w:val="4EC566BE"/>
    <w:rsid w:val="4ED716E9"/>
    <w:rsid w:val="4EDB1156"/>
    <w:rsid w:val="4EDB288F"/>
    <w:rsid w:val="4F09318C"/>
    <w:rsid w:val="4F1D6A04"/>
    <w:rsid w:val="4F275AD4"/>
    <w:rsid w:val="4F3B1580"/>
    <w:rsid w:val="4F576E3C"/>
    <w:rsid w:val="4F9228A6"/>
    <w:rsid w:val="4FAC56B7"/>
    <w:rsid w:val="4FB21842"/>
    <w:rsid w:val="4FF20A93"/>
    <w:rsid w:val="4FF630BF"/>
    <w:rsid w:val="50173B43"/>
    <w:rsid w:val="50185AA9"/>
    <w:rsid w:val="502913D8"/>
    <w:rsid w:val="502A5946"/>
    <w:rsid w:val="502B6EFE"/>
    <w:rsid w:val="5069151D"/>
    <w:rsid w:val="50A70570"/>
    <w:rsid w:val="50C54595"/>
    <w:rsid w:val="50CD60DC"/>
    <w:rsid w:val="50F32112"/>
    <w:rsid w:val="50F76F90"/>
    <w:rsid w:val="51114346"/>
    <w:rsid w:val="51AF6AF4"/>
    <w:rsid w:val="51B42356"/>
    <w:rsid w:val="51B544AB"/>
    <w:rsid w:val="51B952F3"/>
    <w:rsid w:val="520E2829"/>
    <w:rsid w:val="521E2410"/>
    <w:rsid w:val="52391DA6"/>
    <w:rsid w:val="5282418E"/>
    <w:rsid w:val="52A82A88"/>
    <w:rsid w:val="52D01FDF"/>
    <w:rsid w:val="52D675F5"/>
    <w:rsid w:val="52E55876"/>
    <w:rsid w:val="52E57838"/>
    <w:rsid w:val="52EF4B5B"/>
    <w:rsid w:val="530A54F1"/>
    <w:rsid w:val="53381AD7"/>
    <w:rsid w:val="535518D6"/>
    <w:rsid w:val="5355323A"/>
    <w:rsid w:val="538361D7"/>
    <w:rsid w:val="53872F08"/>
    <w:rsid w:val="53963229"/>
    <w:rsid w:val="53A616BE"/>
    <w:rsid w:val="53A94D0A"/>
    <w:rsid w:val="53DE4C2A"/>
    <w:rsid w:val="53E977FC"/>
    <w:rsid w:val="543C1A4F"/>
    <w:rsid w:val="544B5DC1"/>
    <w:rsid w:val="546038E7"/>
    <w:rsid w:val="54662217"/>
    <w:rsid w:val="546E3580"/>
    <w:rsid w:val="5471598F"/>
    <w:rsid w:val="54882324"/>
    <w:rsid w:val="549042AF"/>
    <w:rsid w:val="54B32C45"/>
    <w:rsid w:val="54C31DFB"/>
    <w:rsid w:val="54C749F3"/>
    <w:rsid w:val="54C8403C"/>
    <w:rsid w:val="554D6913"/>
    <w:rsid w:val="55564A1D"/>
    <w:rsid w:val="557B26D6"/>
    <w:rsid w:val="558301FF"/>
    <w:rsid w:val="558C48E3"/>
    <w:rsid w:val="55945546"/>
    <w:rsid w:val="55DB4F23"/>
    <w:rsid w:val="55E26EC3"/>
    <w:rsid w:val="55F85AD5"/>
    <w:rsid w:val="56355AFC"/>
    <w:rsid w:val="566B0155"/>
    <w:rsid w:val="567319FB"/>
    <w:rsid w:val="569777D2"/>
    <w:rsid w:val="56A874FB"/>
    <w:rsid w:val="56BE626D"/>
    <w:rsid w:val="56C82C39"/>
    <w:rsid w:val="56CE1551"/>
    <w:rsid w:val="570D3802"/>
    <w:rsid w:val="574216FD"/>
    <w:rsid w:val="57955B2A"/>
    <w:rsid w:val="57A761D5"/>
    <w:rsid w:val="57B43C7D"/>
    <w:rsid w:val="57BF6B8A"/>
    <w:rsid w:val="57CB5850"/>
    <w:rsid w:val="57CD05AE"/>
    <w:rsid w:val="57EB2021"/>
    <w:rsid w:val="57FA27E4"/>
    <w:rsid w:val="58247055"/>
    <w:rsid w:val="582977A4"/>
    <w:rsid w:val="584A5973"/>
    <w:rsid w:val="58511CDE"/>
    <w:rsid w:val="58714F8C"/>
    <w:rsid w:val="58D04AE7"/>
    <w:rsid w:val="58FA7DB6"/>
    <w:rsid w:val="591B0458"/>
    <w:rsid w:val="59273B5F"/>
    <w:rsid w:val="594E3962"/>
    <w:rsid w:val="594F3626"/>
    <w:rsid w:val="5999312B"/>
    <w:rsid w:val="59AE5A95"/>
    <w:rsid w:val="59AF294E"/>
    <w:rsid w:val="5A105AE3"/>
    <w:rsid w:val="5A3B2434"/>
    <w:rsid w:val="5A427C66"/>
    <w:rsid w:val="5A4D3779"/>
    <w:rsid w:val="5A5B4DD3"/>
    <w:rsid w:val="5A783688"/>
    <w:rsid w:val="5A9A53AC"/>
    <w:rsid w:val="5AA05DCD"/>
    <w:rsid w:val="5AEA6ACE"/>
    <w:rsid w:val="5AFF6853"/>
    <w:rsid w:val="5B674987"/>
    <w:rsid w:val="5BBA720C"/>
    <w:rsid w:val="5BD846EC"/>
    <w:rsid w:val="5BF4723D"/>
    <w:rsid w:val="5BF630FD"/>
    <w:rsid w:val="5C2C472A"/>
    <w:rsid w:val="5C44771C"/>
    <w:rsid w:val="5C451348"/>
    <w:rsid w:val="5C642116"/>
    <w:rsid w:val="5C844566"/>
    <w:rsid w:val="5CA24820"/>
    <w:rsid w:val="5CBA7F88"/>
    <w:rsid w:val="5D2F57B7"/>
    <w:rsid w:val="5D3152BA"/>
    <w:rsid w:val="5D3F4519"/>
    <w:rsid w:val="5D504448"/>
    <w:rsid w:val="5D8C07B3"/>
    <w:rsid w:val="5DB20402"/>
    <w:rsid w:val="5E170275"/>
    <w:rsid w:val="5E5B12F6"/>
    <w:rsid w:val="5E622685"/>
    <w:rsid w:val="5E745F14"/>
    <w:rsid w:val="5E804A6A"/>
    <w:rsid w:val="5EC73876"/>
    <w:rsid w:val="5F0C25F1"/>
    <w:rsid w:val="5F0E01FF"/>
    <w:rsid w:val="5F5D6095"/>
    <w:rsid w:val="5F610B8F"/>
    <w:rsid w:val="5FC66E0E"/>
    <w:rsid w:val="60143DDD"/>
    <w:rsid w:val="602D7260"/>
    <w:rsid w:val="602F2A3B"/>
    <w:rsid w:val="607B251F"/>
    <w:rsid w:val="60A35E8F"/>
    <w:rsid w:val="610B673B"/>
    <w:rsid w:val="611278B0"/>
    <w:rsid w:val="614D1110"/>
    <w:rsid w:val="614F1975"/>
    <w:rsid w:val="617B1AE5"/>
    <w:rsid w:val="6192502F"/>
    <w:rsid w:val="61B9080E"/>
    <w:rsid w:val="62135E0F"/>
    <w:rsid w:val="621F410D"/>
    <w:rsid w:val="62522A10"/>
    <w:rsid w:val="62612990"/>
    <w:rsid w:val="62695FF0"/>
    <w:rsid w:val="627B3D15"/>
    <w:rsid w:val="629A41F1"/>
    <w:rsid w:val="62A616C7"/>
    <w:rsid w:val="62A72012"/>
    <w:rsid w:val="62B64D4D"/>
    <w:rsid w:val="63346429"/>
    <w:rsid w:val="63427ACA"/>
    <w:rsid w:val="63780D97"/>
    <w:rsid w:val="63C1263B"/>
    <w:rsid w:val="63C95909"/>
    <w:rsid w:val="63F0560F"/>
    <w:rsid w:val="63FF604B"/>
    <w:rsid w:val="64087E61"/>
    <w:rsid w:val="646A5DEF"/>
    <w:rsid w:val="647927F0"/>
    <w:rsid w:val="64952D14"/>
    <w:rsid w:val="64BD4191"/>
    <w:rsid w:val="64C439BB"/>
    <w:rsid w:val="650457F4"/>
    <w:rsid w:val="651D7306"/>
    <w:rsid w:val="6542167B"/>
    <w:rsid w:val="655B4458"/>
    <w:rsid w:val="656D2F25"/>
    <w:rsid w:val="657C227E"/>
    <w:rsid w:val="658A0400"/>
    <w:rsid w:val="658F6AA9"/>
    <w:rsid w:val="65CE542A"/>
    <w:rsid w:val="65F62625"/>
    <w:rsid w:val="65FA13F5"/>
    <w:rsid w:val="66772A46"/>
    <w:rsid w:val="66C511EA"/>
    <w:rsid w:val="66C57C55"/>
    <w:rsid w:val="66D222BD"/>
    <w:rsid w:val="670D553B"/>
    <w:rsid w:val="671559EC"/>
    <w:rsid w:val="67252CD4"/>
    <w:rsid w:val="67370D6A"/>
    <w:rsid w:val="67AB3EB1"/>
    <w:rsid w:val="67AE7B43"/>
    <w:rsid w:val="67C2229E"/>
    <w:rsid w:val="67CA4DF7"/>
    <w:rsid w:val="68422FD7"/>
    <w:rsid w:val="68505B4D"/>
    <w:rsid w:val="685A261F"/>
    <w:rsid w:val="687E098D"/>
    <w:rsid w:val="68C36416"/>
    <w:rsid w:val="68C71B3A"/>
    <w:rsid w:val="68D45A8F"/>
    <w:rsid w:val="68DB3760"/>
    <w:rsid w:val="68F15483"/>
    <w:rsid w:val="68FB264A"/>
    <w:rsid w:val="694762DD"/>
    <w:rsid w:val="6971566F"/>
    <w:rsid w:val="698616C6"/>
    <w:rsid w:val="69D00DEB"/>
    <w:rsid w:val="69E20B1E"/>
    <w:rsid w:val="69E66E4A"/>
    <w:rsid w:val="69F50851"/>
    <w:rsid w:val="6A3B0ABA"/>
    <w:rsid w:val="6A4D243B"/>
    <w:rsid w:val="6A9552F7"/>
    <w:rsid w:val="6AB4441A"/>
    <w:rsid w:val="6ABA7A59"/>
    <w:rsid w:val="6AFE2A42"/>
    <w:rsid w:val="6AFE3735"/>
    <w:rsid w:val="6B1D1A65"/>
    <w:rsid w:val="6B231EFF"/>
    <w:rsid w:val="6B4C44A1"/>
    <w:rsid w:val="6BCE4EB6"/>
    <w:rsid w:val="6BF40694"/>
    <w:rsid w:val="6BF75464"/>
    <w:rsid w:val="6BF91B1F"/>
    <w:rsid w:val="6C0111D1"/>
    <w:rsid w:val="6C2C7B76"/>
    <w:rsid w:val="6C427DE8"/>
    <w:rsid w:val="6C5E4160"/>
    <w:rsid w:val="6C8859AD"/>
    <w:rsid w:val="6CF52916"/>
    <w:rsid w:val="6D063A11"/>
    <w:rsid w:val="6D082649"/>
    <w:rsid w:val="6D6503A1"/>
    <w:rsid w:val="6DE26765"/>
    <w:rsid w:val="6E0E379A"/>
    <w:rsid w:val="6E265D0E"/>
    <w:rsid w:val="6E391026"/>
    <w:rsid w:val="6E5E2D1F"/>
    <w:rsid w:val="6EA02651"/>
    <w:rsid w:val="6EE13152"/>
    <w:rsid w:val="6EEA7AC9"/>
    <w:rsid w:val="6EED6E2B"/>
    <w:rsid w:val="6EFC4BE5"/>
    <w:rsid w:val="6F081FFB"/>
    <w:rsid w:val="6F23376B"/>
    <w:rsid w:val="6F543924"/>
    <w:rsid w:val="6F5E0C47"/>
    <w:rsid w:val="6F6666AE"/>
    <w:rsid w:val="6FBE16E5"/>
    <w:rsid w:val="6FC565D0"/>
    <w:rsid w:val="70417907"/>
    <w:rsid w:val="70603EB4"/>
    <w:rsid w:val="70DE203F"/>
    <w:rsid w:val="71082A99"/>
    <w:rsid w:val="711C142B"/>
    <w:rsid w:val="71253D9C"/>
    <w:rsid w:val="715C7408"/>
    <w:rsid w:val="719B6867"/>
    <w:rsid w:val="720D7CE5"/>
    <w:rsid w:val="721F0480"/>
    <w:rsid w:val="724C2FD8"/>
    <w:rsid w:val="72814BB5"/>
    <w:rsid w:val="72887155"/>
    <w:rsid w:val="729C3F60"/>
    <w:rsid w:val="72C94629"/>
    <w:rsid w:val="72EF6671"/>
    <w:rsid w:val="73064C75"/>
    <w:rsid w:val="7315161C"/>
    <w:rsid w:val="73487C44"/>
    <w:rsid w:val="73A40BF2"/>
    <w:rsid w:val="73AD766A"/>
    <w:rsid w:val="73BB1148"/>
    <w:rsid w:val="73CF4770"/>
    <w:rsid w:val="73F87F94"/>
    <w:rsid w:val="74065409"/>
    <w:rsid w:val="741B0EB4"/>
    <w:rsid w:val="742448B0"/>
    <w:rsid w:val="74576634"/>
    <w:rsid w:val="748D6381"/>
    <w:rsid w:val="74BB4445"/>
    <w:rsid w:val="74E35AFB"/>
    <w:rsid w:val="75071439"/>
    <w:rsid w:val="750951B1"/>
    <w:rsid w:val="75117286"/>
    <w:rsid w:val="752135A3"/>
    <w:rsid w:val="7549731F"/>
    <w:rsid w:val="756715CA"/>
    <w:rsid w:val="75721B72"/>
    <w:rsid w:val="75980F4D"/>
    <w:rsid w:val="759C6025"/>
    <w:rsid w:val="75D7355A"/>
    <w:rsid w:val="75DF4736"/>
    <w:rsid w:val="760A5684"/>
    <w:rsid w:val="761B163F"/>
    <w:rsid w:val="761D3746"/>
    <w:rsid w:val="76283D5C"/>
    <w:rsid w:val="764C4B3C"/>
    <w:rsid w:val="76A21419"/>
    <w:rsid w:val="76B02E02"/>
    <w:rsid w:val="76D22E4C"/>
    <w:rsid w:val="76D46C00"/>
    <w:rsid w:val="76E063E5"/>
    <w:rsid w:val="76EF1676"/>
    <w:rsid w:val="76F66637"/>
    <w:rsid w:val="77123D8A"/>
    <w:rsid w:val="771650FB"/>
    <w:rsid w:val="774B1C01"/>
    <w:rsid w:val="77521091"/>
    <w:rsid w:val="776C7C79"/>
    <w:rsid w:val="77ED2B68"/>
    <w:rsid w:val="77F338CE"/>
    <w:rsid w:val="7808496F"/>
    <w:rsid w:val="781D202B"/>
    <w:rsid w:val="78202F3D"/>
    <w:rsid w:val="783A6A94"/>
    <w:rsid w:val="783D1D2C"/>
    <w:rsid w:val="783D6F1C"/>
    <w:rsid w:val="78564BB1"/>
    <w:rsid w:val="788B412F"/>
    <w:rsid w:val="78A07BDA"/>
    <w:rsid w:val="78E077B9"/>
    <w:rsid w:val="78E75809"/>
    <w:rsid w:val="79073B87"/>
    <w:rsid w:val="7919724E"/>
    <w:rsid w:val="793E3A69"/>
    <w:rsid w:val="796E405A"/>
    <w:rsid w:val="798E726E"/>
    <w:rsid w:val="799403AD"/>
    <w:rsid w:val="79D833A4"/>
    <w:rsid w:val="79FD2F45"/>
    <w:rsid w:val="7A861BBC"/>
    <w:rsid w:val="7A8A4D23"/>
    <w:rsid w:val="7AAB763F"/>
    <w:rsid w:val="7B1D759B"/>
    <w:rsid w:val="7B5A46B4"/>
    <w:rsid w:val="7B7B202A"/>
    <w:rsid w:val="7BA95001"/>
    <w:rsid w:val="7BD147BE"/>
    <w:rsid w:val="7BEB3862"/>
    <w:rsid w:val="7BED75DA"/>
    <w:rsid w:val="7C004A45"/>
    <w:rsid w:val="7C1E373F"/>
    <w:rsid w:val="7C547659"/>
    <w:rsid w:val="7C67590B"/>
    <w:rsid w:val="7C7C3819"/>
    <w:rsid w:val="7C834A77"/>
    <w:rsid w:val="7CA13F21"/>
    <w:rsid w:val="7CEA7A8B"/>
    <w:rsid w:val="7D215284"/>
    <w:rsid w:val="7D230DDA"/>
    <w:rsid w:val="7D2C0286"/>
    <w:rsid w:val="7DB268A1"/>
    <w:rsid w:val="7DD418E2"/>
    <w:rsid w:val="7DD46D1F"/>
    <w:rsid w:val="7DE14855"/>
    <w:rsid w:val="7E0E2FFB"/>
    <w:rsid w:val="7E1A21DD"/>
    <w:rsid w:val="7E2117BD"/>
    <w:rsid w:val="7E3221D5"/>
    <w:rsid w:val="7E3C1420"/>
    <w:rsid w:val="7E434C1B"/>
    <w:rsid w:val="7E5A4CCF"/>
    <w:rsid w:val="7E7713DD"/>
    <w:rsid w:val="7EC860DC"/>
    <w:rsid w:val="7EF31BBC"/>
    <w:rsid w:val="7F2257ED"/>
    <w:rsid w:val="7F370B6C"/>
    <w:rsid w:val="7F3F6C88"/>
    <w:rsid w:val="7F89761A"/>
    <w:rsid w:val="7F8E77F1"/>
    <w:rsid w:val="7FBD5515"/>
    <w:rsid w:val="7FF75AF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spacing w:after="0"/>
      <w:ind w:firstLine="420" w:firstLineChars="100"/>
    </w:pPr>
    <w:rPr>
      <w:rFonts w:ascii="Times New Roman" w:hAnsi="Times New Roman"/>
      <w:sz w:val="28"/>
    </w:rPr>
  </w:style>
  <w:style w:type="paragraph" w:styleId="3">
    <w:name w:val="Body Text"/>
    <w:basedOn w:val="1"/>
    <w:link w:val="15"/>
    <w:qFormat/>
    <w:uiPriority w:val="0"/>
    <w:pPr>
      <w:spacing w:after="120" w:afterLines="0"/>
    </w:pPr>
  </w:style>
  <w:style w:type="paragraph" w:styleId="5">
    <w:name w:val="Normal Indent"/>
    <w:basedOn w:val="1"/>
    <w:next w:val="1"/>
    <w:qFormat/>
    <w:uiPriority w:val="0"/>
    <w:pPr>
      <w:ind w:firstLine="420" w:firstLineChars="200"/>
    </w:pPr>
  </w:style>
  <w:style w:type="paragraph" w:styleId="6">
    <w:name w:val="Body Text Indent"/>
    <w:basedOn w:val="1"/>
    <w:qFormat/>
    <w:uiPriority w:val="0"/>
    <w:pPr>
      <w:spacing w:after="120"/>
      <w:ind w:left="420" w:leftChars="200"/>
    </w:pPr>
  </w:style>
  <w:style w:type="paragraph" w:styleId="7">
    <w:name w:val="Plain Text"/>
    <w:basedOn w:val="1"/>
    <w:qFormat/>
    <w:uiPriority w:val="0"/>
    <w:rPr>
      <w:rFonts w:ascii="宋体" w:hAnsi="Courier New" w:cs="Courier New"/>
      <w:szCs w:val="21"/>
    </w:rPr>
  </w:style>
  <w:style w:type="paragraph" w:styleId="8">
    <w:name w:val="footer"/>
    <w:basedOn w:val="1"/>
    <w:link w:val="16"/>
    <w:qFormat/>
    <w:uiPriority w:val="0"/>
    <w:pPr>
      <w:tabs>
        <w:tab w:val="center" w:pos="4153"/>
        <w:tab w:val="right" w:pos="8306"/>
      </w:tabs>
      <w:snapToGrid w:val="0"/>
      <w:jc w:val="left"/>
    </w:pPr>
    <w:rPr>
      <w:sz w:val="18"/>
      <w:szCs w:val="18"/>
    </w:rPr>
  </w:style>
  <w:style w:type="paragraph" w:styleId="9">
    <w:name w:val="header"/>
    <w:basedOn w:val="1"/>
    <w:link w:val="1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ascii="Times New Roman" w:hAnsi="Times New Roman" w:eastAsia="宋体"/>
      <w:sz w:val="18"/>
      <w:szCs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1">
    <w:name w:val="Body Text First Indent 2"/>
    <w:basedOn w:val="6"/>
    <w:link w:val="18"/>
    <w:qFormat/>
    <w:uiPriority w:val="0"/>
    <w:pPr>
      <w:ind w:firstLine="420" w:firstLineChars="200"/>
    </w:pPr>
    <w:rPr>
      <w:rFonts w:ascii="等线" w:eastAsia="等线"/>
      <w:sz w:val="21"/>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正文文本 Char"/>
    <w:link w:val="3"/>
    <w:qFormat/>
    <w:uiPriority w:val="0"/>
  </w:style>
  <w:style w:type="character" w:customStyle="1" w:styleId="16">
    <w:name w:val="页脚 字符"/>
    <w:link w:val="8"/>
    <w:qFormat/>
    <w:uiPriority w:val="0"/>
    <w:rPr>
      <w:kern w:val="2"/>
      <w:sz w:val="18"/>
      <w:szCs w:val="18"/>
    </w:rPr>
  </w:style>
  <w:style w:type="character" w:customStyle="1" w:styleId="17">
    <w:name w:val="页眉 字符"/>
    <w:link w:val="9"/>
    <w:qFormat/>
    <w:uiPriority w:val="99"/>
    <w:rPr>
      <w:rFonts w:ascii="Times New Roman" w:hAnsi="Times New Roman" w:eastAsia="宋体"/>
      <w:kern w:val="2"/>
      <w:sz w:val="18"/>
      <w:szCs w:val="18"/>
    </w:rPr>
  </w:style>
  <w:style w:type="character" w:customStyle="1" w:styleId="18">
    <w:name w:val="正文文本首行缩进 2 字符"/>
    <w:link w:val="11"/>
    <w:qFormat/>
    <w:uiPriority w:val="0"/>
    <w:rPr>
      <w:rFonts w:ascii="等线" w:eastAsia="等线"/>
      <w:kern w:val="2"/>
      <w:sz w:val="21"/>
      <w:szCs w:val="22"/>
    </w:rPr>
  </w:style>
  <w:style w:type="paragraph" w:styleId="19">
    <w:name w:val="List Paragraph"/>
    <w:basedOn w:val="1"/>
    <w:qFormat/>
    <w:uiPriority w:val="34"/>
    <w:pPr>
      <w:ind w:firstLine="420" w:firstLineChars="200"/>
    </w:pPr>
  </w:style>
  <w:style w:type="character" w:customStyle="1" w:styleId="20">
    <w:name w:val="font01"/>
    <w:qFormat/>
    <w:uiPriority w:val="0"/>
    <w:rPr>
      <w:rFonts w:hint="eastAsia" w:ascii="宋体" w:hAnsi="宋体" w:eastAsia="宋体" w:cs="宋体"/>
      <w:color w:val="000000"/>
      <w:sz w:val="22"/>
      <w:szCs w:val="22"/>
      <w:u w:val="none"/>
    </w:rPr>
  </w:style>
  <w:style w:type="character" w:customStyle="1" w:styleId="21">
    <w:name w:val="15"/>
    <w:qFormat/>
    <w:uiPriority w:val="0"/>
    <w:rPr>
      <w:rFonts w:hint="default" w:ascii="Times New Roman" w:hAnsi="Times New Roman" w:cs="Times New Roman"/>
      <w:b/>
    </w:rPr>
  </w:style>
  <w:style w:type="character" w:customStyle="1" w:styleId="22">
    <w:name w:val="font21"/>
    <w:qFormat/>
    <w:uiPriority w:val="0"/>
    <w:rPr>
      <w:rFonts w:hint="eastAsia" w:ascii="宋体" w:hAnsi="宋体" w:eastAsia="宋体" w:cs="宋体"/>
      <w:color w:val="000000"/>
      <w:sz w:val="22"/>
      <w:szCs w:val="22"/>
      <w:u w:val="single"/>
    </w:rPr>
  </w:style>
  <w:style w:type="character" w:customStyle="1" w:styleId="23">
    <w:name w:val="font51"/>
    <w:qFormat/>
    <w:uiPriority w:val="0"/>
    <w:rPr>
      <w:rFonts w:hint="eastAsia" w:ascii="宋体" w:hAnsi="宋体" w:eastAsia="宋体" w:cs="宋体"/>
      <w:color w:val="000000"/>
      <w:sz w:val="24"/>
      <w:szCs w:val="24"/>
      <w:u w:val="none"/>
    </w:rPr>
  </w:style>
  <w:style w:type="character" w:customStyle="1" w:styleId="24">
    <w:name w:val="font31"/>
    <w:qFormat/>
    <w:uiPriority w:val="0"/>
    <w:rPr>
      <w:rFonts w:hint="eastAsia" w:ascii="宋体" w:hAnsi="宋体" w:eastAsia="宋体" w:cs="宋体"/>
      <w:color w:val="000000"/>
      <w:sz w:val="24"/>
      <w:szCs w:val="24"/>
      <w:u w:val="single"/>
    </w:rPr>
  </w:style>
  <w:style w:type="character" w:customStyle="1" w:styleId="25">
    <w:name w:val="blue14"/>
    <w:qFormat/>
    <w:uiPriority w:val="0"/>
  </w:style>
  <w:style w:type="paragraph" w:customStyle="1" w:styleId="26">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27">
    <w:name w:val="正文 A"/>
    <w:basedOn w:val="1"/>
    <w:link w:val="28"/>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宋体"/>
      <w:color w:val="000000"/>
      <w:kern w:val="2"/>
      <w:sz w:val="21"/>
      <w:szCs w:val="21"/>
      <w:lang w:val="en-US" w:eastAsia="zh-CN" w:bidi="ar"/>
    </w:rPr>
  </w:style>
  <w:style w:type="character" w:customStyle="1" w:styleId="28">
    <w:name w:val="正文 A Char"/>
    <w:link w:val="27"/>
    <w:qFormat/>
    <w:uiPriority w:val="0"/>
    <w:rPr>
      <w:rFonts w:hint="default" w:ascii="Calibri" w:hAnsi="Calibri" w:eastAsia="宋体" w:cs="宋体"/>
      <w:color w:val="000000"/>
      <w:kern w:val="2"/>
      <w:sz w:val="21"/>
      <w:szCs w:val="21"/>
      <w:lang w:val="en-US" w:eastAsia="zh-CN" w:bidi="ar"/>
    </w:rPr>
  </w:style>
  <w:style w:type="paragraph" w:customStyle="1" w:styleId="2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15</Pages>
  <Words>10601</Words>
  <Characters>10955</Characters>
  <Lines>71</Lines>
  <Paragraphs>20</Paragraphs>
  <TotalTime>4</TotalTime>
  <ScaleCrop>false</ScaleCrop>
  <LinksUpToDate>false</LinksUpToDate>
  <CharactersWithSpaces>11924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2024-05-13T01:51:00Z</dcterms:created>
  <dc:creator>Administrator</dc:creator>
  <cp:lastModifiedBy>叶落无痕</cp:lastModifiedBy>
  <dcterms:modified xsi:type="dcterms:W3CDTF">2026-06-18T02:36:31Z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AF8E2F9868EF435A93952C1624B20A84_13</vt:lpwstr>
  </property>
  <property fmtid="{D5CDD505-2E9C-101B-9397-08002B2CF9AE}" pid="4" name="KSOTemplateDocerSaveRecord">
    <vt:lpwstr>eyJoZGlkIjoiYWU2OWNmMjcxMTljODcxOWEwYTA3YzZhMTBiNzIzYTkiLCJ1c2VySWQiOiIyODk4MjYzMjUifQ==</vt:lpwstr>
  </property>
</Properties>
</file>